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4F743D" w14:textId="6BCCCBA5" w:rsidR="00AE572B" w:rsidRDefault="00675FF7" w:rsidP="00C21707">
      <w:pPr>
        <w:spacing w:before="240"/>
        <w:jc w:val="center"/>
        <w:textAlignment w:val="baseline"/>
        <w:rPr>
          <w:rFonts w:eastAsia="Times New Roman"/>
          <w:b/>
          <w:color w:val="000000"/>
          <w:sz w:val="28"/>
        </w:rPr>
      </w:pPr>
      <w:r>
        <w:rPr>
          <w:rFonts w:eastAsia="Times New Roman"/>
          <w:b/>
          <w:color w:val="000000"/>
          <w:sz w:val="28"/>
        </w:rPr>
        <w:t>The Sister City Foundation</w:t>
      </w:r>
    </w:p>
    <w:p w14:paraId="7933E0A5" w14:textId="71DBC633" w:rsidR="004D3CF4" w:rsidRDefault="00675FF7" w:rsidP="00C21707">
      <w:pPr>
        <w:spacing w:before="240"/>
        <w:jc w:val="center"/>
        <w:textAlignment w:val="baseline"/>
        <w:rPr>
          <w:rFonts w:eastAsia="Times New Roman"/>
          <w:b/>
          <w:color w:val="000000"/>
          <w:sz w:val="28"/>
        </w:rPr>
      </w:pPr>
      <w:r>
        <w:rPr>
          <w:rFonts w:eastAsia="Times New Roman"/>
          <w:b/>
          <w:color w:val="000000"/>
          <w:sz w:val="28"/>
        </w:rPr>
        <w:t>Bylaws</w:t>
      </w:r>
    </w:p>
    <w:p w14:paraId="563E0982" w14:textId="6D84136B" w:rsidR="004D3CF4" w:rsidRDefault="00675FF7" w:rsidP="00C21707">
      <w:pPr>
        <w:spacing w:before="240"/>
        <w:ind w:right="144"/>
        <w:jc w:val="both"/>
        <w:textAlignment w:val="baseline"/>
        <w:rPr>
          <w:rFonts w:eastAsia="Times New Roman"/>
          <w:color w:val="000000"/>
          <w:sz w:val="24"/>
        </w:rPr>
      </w:pPr>
      <w:r>
        <w:rPr>
          <w:rFonts w:eastAsia="Times New Roman"/>
          <w:color w:val="000000"/>
          <w:sz w:val="24"/>
        </w:rPr>
        <w:t xml:space="preserve">The Sister City Foundation was formed as a corporation, not for profit, under Sections 1702.02 et seq., Revised Code of Ohio, on 2 August, 1966, which action was filed with the Secretary of State of the State of Ohio on 3 August, 1966. Original Incorporators </w:t>
      </w:r>
      <w:proofErr w:type="gramStart"/>
      <w:r>
        <w:rPr>
          <w:rFonts w:eastAsia="Times New Roman"/>
          <w:color w:val="000000"/>
          <w:sz w:val="24"/>
        </w:rPr>
        <w:t>were:</w:t>
      </w:r>
      <w:proofErr w:type="gramEnd"/>
      <w:r>
        <w:rPr>
          <w:rFonts w:eastAsia="Times New Roman"/>
          <w:color w:val="000000"/>
          <w:sz w:val="24"/>
        </w:rPr>
        <w:t xml:space="preserve"> </w:t>
      </w:r>
      <w:r w:rsidR="00C21707">
        <w:rPr>
          <w:rFonts w:eastAsia="Times New Roman"/>
          <w:color w:val="000000"/>
          <w:sz w:val="24"/>
        </w:rPr>
        <w:t xml:space="preserve"> </w:t>
      </w:r>
      <w:r>
        <w:rPr>
          <w:rFonts w:eastAsia="Times New Roman"/>
          <w:color w:val="000000"/>
          <w:sz w:val="24"/>
        </w:rPr>
        <w:t xml:space="preserve">Ronald G. Logan, James E. Rich, and Louis </w:t>
      </w:r>
      <w:proofErr w:type="spellStart"/>
      <w:r>
        <w:rPr>
          <w:rFonts w:eastAsia="Times New Roman"/>
          <w:color w:val="000000"/>
          <w:sz w:val="24"/>
        </w:rPr>
        <w:t>Wozar</w:t>
      </w:r>
      <w:proofErr w:type="spellEnd"/>
      <w:r>
        <w:rPr>
          <w:rFonts w:eastAsia="Times New Roman"/>
          <w:color w:val="000000"/>
          <w:sz w:val="24"/>
        </w:rPr>
        <w:t>. The purpose of the corporation is to receive money, securities, and property of any type whatsoever by gift, bequest, devise or otherwise; to hold or disburse the same or income therefrom exclusively for religious, charitable, scientific, literary, or educational purposes or for the prevention of cruelty to children or animals; to invest and reinvest such property and the income therefrom in any type of property whatsoever; and to do any and all things necessary or incident to carry out such purposes.</w:t>
      </w:r>
    </w:p>
    <w:p w14:paraId="24FFABE7" w14:textId="25B5F641" w:rsidR="004D3CF4" w:rsidRPr="00AE572B" w:rsidRDefault="00675FF7" w:rsidP="00C21707">
      <w:pPr>
        <w:spacing w:before="240"/>
        <w:jc w:val="center"/>
        <w:textAlignment w:val="baseline"/>
        <w:rPr>
          <w:rFonts w:eastAsia="Times New Roman"/>
          <w:b/>
          <w:color w:val="000000"/>
          <w:sz w:val="24"/>
          <w:u w:val="single"/>
        </w:rPr>
      </w:pPr>
      <w:r>
        <w:rPr>
          <w:rFonts w:eastAsia="Times New Roman"/>
          <w:b/>
          <w:color w:val="000000"/>
          <w:sz w:val="24"/>
        </w:rPr>
        <w:t xml:space="preserve">Article </w:t>
      </w:r>
      <w:r w:rsidR="00C21707">
        <w:rPr>
          <w:rFonts w:eastAsia="Times New Roman"/>
          <w:b/>
          <w:color w:val="000000"/>
          <w:sz w:val="24"/>
        </w:rPr>
        <w:t>I</w:t>
      </w:r>
      <w:r>
        <w:rPr>
          <w:rFonts w:eastAsia="Times New Roman"/>
          <w:b/>
          <w:color w:val="000000"/>
          <w:sz w:val="28"/>
        </w:rPr>
        <w:t xml:space="preserve"> </w:t>
      </w:r>
      <w:r>
        <w:rPr>
          <w:rFonts w:eastAsia="Times New Roman"/>
          <w:b/>
          <w:color w:val="000000"/>
          <w:sz w:val="28"/>
        </w:rPr>
        <w:br/>
      </w:r>
      <w:r w:rsidRPr="00AE572B">
        <w:rPr>
          <w:rFonts w:eastAsia="Times New Roman"/>
          <w:b/>
          <w:color w:val="000000"/>
          <w:sz w:val="28"/>
          <w:u w:val="single"/>
        </w:rPr>
        <w:t>Name</w:t>
      </w:r>
    </w:p>
    <w:p w14:paraId="7F727111" w14:textId="70387B52" w:rsidR="004D3CF4" w:rsidRDefault="00675FF7" w:rsidP="00C21707">
      <w:pPr>
        <w:spacing w:before="240"/>
        <w:textAlignment w:val="baseline"/>
        <w:rPr>
          <w:rFonts w:eastAsia="Times New Roman"/>
          <w:color w:val="000000"/>
          <w:spacing w:val="-1"/>
          <w:sz w:val="24"/>
        </w:rPr>
      </w:pPr>
      <w:r>
        <w:rPr>
          <w:rFonts w:eastAsia="Times New Roman"/>
          <w:color w:val="000000"/>
          <w:spacing w:val="-1"/>
          <w:sz w:val="24"/>
        </w:rPr>
        <w:t xml:space="preserve">The organization shall be known as </w:t>
      </w:r>
      <w:r>
        <w:rPr>
          <w:rFonts w:eastAsia="Times New Roman"/>
          <w:b/>
          <w:color w:val="000000"/>
          <w:spacing w:val="-1"/>
          <w:sz w:val="24"/>
        </w:rPr>
        <w:t>The Sister City Foundation.</w:t>
      </w:r>
    </w:p>
    <w:p w14:paraId="64688333" w14:textId="77777777" w:rsidR="004D3CF4" w:rsidRPr="00AE572B" w:rsidRDefault="00675FF7" w:rsidP="00C21707">
      <w:pPr>
        <w:spacing w:before="240"/>
        <w:jc w:val="center"/>
        <w:textAlignment w:val="baseline"/>
        <w:rPr>
          <w:rFonts w:eastAsia="Times New Roman"/>
          <w:b/>
          <w:color w:val="000000"/>
          <w:sz w:val="24"/>
          <w:u w:val="single"/>
        </w:rPr>
      </w:pPr>
      <w:r>
        <w:rPr>
          <w:rFonts w:eastAsia="Times New Roman"/>
          <w:b/>
          <w:color w:val="000000"/>
          <w:sz w:val="24"/>
        </w:rPr>
        <w:t xml:space="preserve">Article II </w:t>
      </w:r>
      <w:r>
        <w:rPr>
          <w:rFonts w:eastAsia="Times New Roman"/>
          <w:b/>
          <w:color w:val="000000"/>
          <w:sz w:val="24"/>
        </w:rPr>
        <w:br/>
      </w:r>
      <w:r w:rsidRPr="00AE572B">
        <w:rPr>
          <w:rFonts w:eastAsia="Times New Roman"/>
          <w:b/>
          <w:color w:val="000000"/>
          <w:sz w:val="24"/>
          <w:u w:val="single"/>
        </w:rPr>
        <w:t>Mission</w:t>
      </w:r>
    </w:p>
    <w:p w14:paraId="187E1645" w14:textId="41DFF53F" w:rsidR="004D3CF4" w:rsidRDefault="00675FF7" w:rsidP="00C21707">
      <w:pPr>
        <w:spacing w:before="240"/>
        <w:ind w:right="288"/>
        <w:jc w:val="both"/>
        <w:textAlignment w:val="baseline"/>
        <w:rPr>
          <w:rFonts w:eastAsia="Times New Roman"/>
          <w:color w:val="000000"/>
          <w:sz w:val="24"/>
        </w:rPr>
      </w:pPr>
      <w:r>
        <w:rPr>
          <w:rFonts w:eastAsia="Times New Roman"/>
          <w:color w:val="000000"/>
          <w:sz w:val="24"/>
        </w:rPr>
        <w:t xml:space="preserve">The </w:t>
      </w:r>
      <w:r>
        <w:rPr>
          <w:rFonts w:eastAsia="Times New Roman"/>
          <w:b/>
          <w:color w:val="000000"/>
          <w:sz w:val="24"/>
        </w:rPr>
        <w:t xml:space="preserve">mission </w:t>
      </w:r>
      <w:r>
        <w:rPr>
          <w:rFonts w:eastAsia="Times New Roman"/>
          <w:color w:val="000000"/>
          <w:sz w:val="24"/>
        </w:rPr>
        <w:t>of the Foundation shall be to support and promote the work of the Dayton Sister City Committee.</w:t>
      </w:r>
    </w:p>
    <w:p w14:paraId="38290745" w14:textId="77777777" w:rsidR="004D3CF4" w:rsidRDefault="00675FF7" w:rsidP="00C21707">
      <w:pPr>
        <w:spacing w:before="240"/>
        <w:jc w:val="center"/>
        <w:textAlignment w:val="baseline"/>
        <w:rPr>
          <w:rFonts w:eastAsia="Times New Roman"/>
          <w:b/>
          <w:color w:val="000000"/>
          <w:sz w:val="24"/>
        </w:rPr>
      </w:pPr>
      <w:r>
        <w:rPr>
          <w:rFonts w:eastAsia="Times New Roman"/>
          <w:b/>
          <w:color w:val="000000"/>
          <w:sz w:val="24"/>
        </w:rPr>
        <w:t xml:space="preserve">Article III </w:t>
      </w:r>
      <w:r>
        <w:rPr>
          <w:rFonts w:eastAsia="Times New Roman"/>
          <w:b/>
          <w:color w:val="000000"/>
          <w:sz w:val="24"/>
        </w:rPr>
        <w:br/>
      </w:r>
      <w:r>
        <w:rPr>
          <w:rFonts w:eastAsia="Times New Roman"/>
          <w:b/>
          <w:color w:val="000000"/>
          <w:sz w:val="24"/>
          <w:u w:val="single"/>
        </w:rPr>
        <w:t>Membership</w:t>
      </w:r>
    </w:p>
    <w:p w14:paraId="1908B05F" w14:textId="47D0407D" w:rsidR="004D3CF4" w:rsidRDefault="00675FF7" w:rsidP="00C21707">
      <w:pPr>
        <w:spacing w:before="240"/>
        <w:jc w:val="both"/>
        <w:textAlignment w:val="baseline"/>
        <w:rPr>
          <w:rFonts w:eastAsia="Times New Roman"/>
          <w:b/>
          <w:color w:val="000000"/>
          <w:spacing w:val="1"/>
          <w:sz w:val="24"/>
        </w:rPr>
      </w:pPr>
      <w:r>
        <w:rPr>
          <w:rFonts w:eastAsia="Times New Roman"/>
          <w:b/>
          <w:color w:val="000000"/>
          <w:spacing w:val="1"/>
          <w:sz w:val="24"/>
        </w:rPr>
        <w:t xml:space="preserve">Section 1. </w:t>
      </w:r>
      <w:r>
        <w:rPr>
          <w:rFonts w:eastAsia="Times New Roman"/>
          <w:b/>
          <w:color w:val="000000"/>
          <w:spacing w:val="1"/>
          <w:sz w:val="24"/>
          <w:u w:val="single"/>
        </w:rPr>
        <w:t>Eligibility.</w:t>
      </w:r>
    </w:p>
    <w:p w14:paraId="7D62D8DE" w14:textId="1B46C3A5" w:rsidR="004D3CF4" w:rsidRDefault="00675FF7" w:rsidP="00C21707">
      <w:pPr>
        <w:tabs>
          <w:tab w:val="left" w:pos="5310"/>
        </w:tabs>
        <w:spacing w:before="240"/>
        <w:ind w:right="72"/>
        <w:jc w:val="both"/>
        <w:textAlignment w:val="baseline"/>
        <w:rPr>
          <w:rFonts w:eastAsia="Times New Roman"/>
          <w:color w:val="000000"/>
          <w:sz w:val="24"/>
        </w:rPr>
      </w:pPr>
      <w:r>
        <w:rPr>
          <w:rFonts w:eastAsia="Times New Roman"/>
          <w:color w:val="000000"/>
          <w:sz w:val="24"/>
        </w:rPr>
        <w:t>The membership of this corporation shall be its Board of Directors consisting of the members of the Sister City Committee of the City of Dayton, as it is comprised from time to time, and any public members approved by the said Committee.</w:t>
      </w:r>
    </w:p>
    <w:p w14:paraId="5426AADE" w14:textId="77777777" w:rsidR="004D3CF4" w:rsidRPr="00AE572B" w:rsidRDefault="00675FF7" w:rsidP="00C21707">
      <w:pPr>
        <w:spacing w:before="240"/>
        <w:jc w:val="both"/>
        <w:textAlignment w:val="baseline"/>
        <w:rPr>
          <w:rFonts w:eastAsia="Times New Roman"/>
          <w:b/>
          <w:color w:val="000000"/>
          <w:spacing w:val="1"/>
          <w:sz w:val="24"/>
          <w:u w:val="single"/>
        </w:rPr>
      </w:pPr>
      <w:r>
        <w:rPr>
          <w:rFonts w:eastAsia="Times New Roman"/>
          <w:b/>
          <w:color w:val="000000"/>
          <w:spacing w:val="1"/>
          <w:sz w:val="24"/>
        </w:rPr>
        <w:t xml:space="preserve">Section 2. </w:t>
      </w:r>
      <w:r w:rsidRPr="00AE572B">
        <w:rPr>
          <w:rFonts w:eastAsia="Times New Roman"/>
          <w:b/>
          <w:color w:val="000000"/>
          <w:spacing w:val="1"/>
          <w:sz w:val="24"/>
          <w:u w:val="single"/>
        </w:rPr>
        <w:t>Dues.</w:t>
      </w:r>
    </w:p>
    <w:p w14:paraId="50A16E50" w14:textId="77777777" w:rsidR="00C21707" w:rsidRDefault="00675FF7" w:rsidP="00C21707">
      <w:pPr>
        <w:spacing w:before="240"/>
        <w:ind w:right="432"/>
        <w:jc w:val="both"/>
        <w:textAlignment w:val="baseline"/>
        <w:rPr>
          <w:rFonts w:eastAsia="Times New Roman"/>
          <w:color w:val="000000"/>
          <w:sz w:val="24"/>
        </w:rPr>
      </w:pPr>
      <w:r>
        <w:rPr>
          <w:rFonts w:eastAsia="Times New Roman"/>
          <w:color w:val="000000"/>
          <w:sz w:val="24"/>
        </w:rPr>
        <w:t>All members must pay annual dues in the amount approved by the Board of Directors.</w:t>
      </w:r>
    </w:p>
    <w:p w14:paraId="6A75E7FA" w14:textId="5C11DCC9" w:rsidR="004D3CF4" w:rsidRDefault="00675FF7" w:rsidP="00C21707">
      <w:pPr>
        <w:spacing w:before="240"/>
        <w:ind w:right="432"/>
        <w:jc w:val="both"/>
        <w:textAlignment w:val="baseline"/>
        <w:rPr>
          <w:rFonts w:eastAsia="Times New Roman"/>
          <w:color w:val="000000"/>
          <w:sz w:val="24"/>
        </w:rPr>
      </w:pPr>
      <w:r>
        <w:rPr>
          <w:rFonts w:eastAsia="Times New Roman"/>
          <w:b/>
          <w:color w:val="000000"/>
          <w:sz w:val="24"/>
        </w:rPr>
        <w:t xml:space="preserve">Section 3. </w:t>
      </w:r>
      <w:r>
        <w:rPr>
          <w:rFonts w:eastAsia="Times New Roman"/>
          <w:b/>
          <w:color w:val="000000"/>
          <w:sz w:val="24"/>
          <w:u w:val="single"/>
        </w:rPr>
        <w:t xml:space="preserve">Voting Rights. </w:t>
      </w:r>
    </w:p>
    <w:p w14:paraId="48516026" w14:textId="77777777" w:rsidR="004D3CF4" w:rsidRDefault="00675FF7" w:rsidP="00C21707">
      <w:pPr>
        <w:numPr>
          <w:ilvl w:val="0"/>
          <w:numId w:val="1"/>
        </w:numPr>
        <w:spacing w:before="240"/>
        <w:ind w:left="0"/>
        <w:jc w:val="both"/>
        <w:textAlignment w:val="baseline"/>
        <w:rPr>
          <w:rFonts w:eastAsia="Times New Roman"/>
          <w:color w:val="000000"/>
          <w:spacing w:val="-1"/>
          <w:sz w:val="24"/>
        </w:rPr>
      </w:pPr>
      <w:r>
        <w:rPr>
          <w:rFonts w:eastAsia="Times New Roman"/>
          <w:color w:val="000000"/>
          <w:spacing w:val="-1"/>
          <w:sz w:val="24"/>
        </w:rPr>
        <w:t>Each member is entitled to one vote.</w:t>
      </w:r>
    </w:p>
    <w:p w14:paraId="74E27515" w14:textId="0FEFB8C1" w:rsidR="004D3CF4" w:rsidRDefault="00675FF7" w:rsidP="00C21707">
      <w:pPr>
        <w:numPr>
          <w:ilvl w:val="0"/>
          <w:numId w:val="1"/>
        </w:numPr>
        <w:spacing w:before="240"/>
        <w:ind w:left="0"/>
        <w:jc w:val="both"/>
        <w:textAlignment w:val="baseline"/>
        <w:rPr>
          <w:rFonts w:eastAsia="Times New Roman"/>
          <w:color w:val="000000"/>
          <w:spacing w:val="-1"/>
          <w:sz w:val="24"/>
        </w:rPr>
      </w:pPr>
      <w:r>
        <w:rPr>
          <w:rFonts w:eastAsia="Times New Roman"/>
          <w:color w:val="000000"/>
          <w:spacing w:val="-1"/>
          <w:sz w:val="24"/>
        </w:rPr>
        <w:t>Annual dues must be current to be eligible to vote.</w:t>
      </w:r>
    </w:p>
    <w:p w14:paraId="14D700A7" w14:textId="6C0E577C" w:rsidR="004D3CF4" w:rsidRPr="00C21707" w:rsidRDefault="00675FF7" w:rsidP="00C21707">
      <w:pPr>
        <w:keepNext/>
        <w:spacing w:before="240"/>
        <w:ind w:left="72"/>
        <w:jc w:val="both"/>
        <w:textAlignment w:val="baseline"/>
        <w:rPr>
          <w:rFonts w:eastAsia="Times New Roman"/>
          <w:b/>
          <w:bCs/>
          <w:color w:val="000000"/>
          <w:sz w:val="24"/>
        </w:rPr>
      </w:pPr>
      <w:r w:rsidRPr="00C21707">
        <w:rPr>
          <w:rFonts w:eastAsia="Times New Roman"/>
          <w:b/>
          <w:bCs/>
          <w:color w:val="000000"/>
          <w:sz w:val="24"/>
        </w:rPr>
        <w:lastRenderedPageBreak/>
        <w:t xml:space="preserve">Section 4. </w:t>
      </w:r>
      <w:r w:rsidRPr="00C21707">
        <w:rPr>
          <w:rFonts w:eastAsia="Times New Roman"/>
          <w:b/>
          <w:bCs/>
          <w:color w:val="000000"/>
          <w:sz w:val="24"/>
          <w:u w:val="single"/>
        </w:rPr>
        <w:t>Notice of Meetings.</w:t>
      </w:r>
    </w:p>
    <w:p w14:paraId="1740B760" w14:textId="77777777" w:rsidR="004D3CF4" w:rsidRDefault="00675FF7" w:rsidP="00C21707">
      <w:pPr>
        <w:keepNext/>
        <w:spacing w:before="240"/>
        <w:ind w:left="72" w:right="144"/>
        <w:jc w:val="both"/>
        <w:textAlignment w:val="baseline"/>
        <w:rPr>
          <w:rFonts w:eastAsia="Times New Roman"/>
          <w:color w:val="000000"/>
          <w:sz w:val="24"/>
        </w:rPr>
      </w:pPr>
      <w:r>
        <w:rPr>
          <w:rFonts w:eastAsia="Times New Roman"/>
          <w:color w:val="000000"/>
          <w:sz w:val="24"/>
        </w:rPr>
        <w:t>All members having the right to vote shall receive written notice of the Annual Meeting. All called meetings shall be publicized in the manner directed by the Chair or Board of Directors.</w:t>
      </w:r>
    </w:p>
    <w:p w14:paraId="2082DDB9" w14:textId="77777777" w:rsidR="00C21707" w:rsidRDefault="00C21707" w:rsidP="00C21707">
      <w:pPr>
        <w:spacing w:before="100" w:beforeAutospacing="1"/>
        <w:ind w:left="72"/>
        <w:jc w:val="center"/>
        <w:textAlignment w:val="baseline"/>
        <w:rPr>
          <w:rFonts w:eastAsia="Times New Roman"/>
          <w:b/>
          <w:color w:val="000000"/>
          <w:spacing w:val="-1"/>
          <w:sz w:val="24"/>
        </w:rPr>
      </w:pPr>
    </w:p>
    <w:p w14:paraId="28C793E6" w14:textId="5780BFDF" w:rsidR="004D3CF4" w:rsidRDefault="00675FF7" w:rsidP="00C21707">
      <w:pPr>
        <w:spacing w:before="100" w:beforeAutospacing="1"/>
        <w:ind w:left="72"/>
        <w:jc w:val="center"/>
        <w:textAlignment w:val="baseline"/>
        <w:rPr>
          <w:rFonts w:eastAsia="Times New Roman"/>
          <w:b/>
          <w:color w:val="000000"/>
          <w:spacing w:val="-1"/>
          <w:sz w:val="24"/>
        </w:rPr>
      </w:pPr>
      <w:r>
        <w:rPr>
          <w:rFonts w:eastAsia="Times New Roman"/>
          <w:b/>
          <w:color w:val="000000"/>
          <w:spacing w:val="-1"/>
          <w:sz w:val="24"/>
        </w:rPr>
        <w:t>Article IV</w:t>
      </w:r>
    </w:p>
    <w:p w14:paraId="0B81B6F9" w14:textId="77777777" w:rsidR="004D3CF4" w:rsidRDefault="00675FF7" w:rsidP="00C21707">
      <w:pPr>
        <w:spacing w:before="100" w:beforeAutospacing="1"/>
        <w:ind w:left="72"/>
        <w:jc w:val="center"/>
        <w:textAlignment w:val="baseline"/>
        <w:rPr>
          <w:rFonts w:eastAsia="Times New Roman"/>
          <w:b/>
          <w:color w:val="000000"/>
          <w:spacing w:val="-1"/>
          <w:sz w:val="24"/>
          <w:u w:val="single"/>
        </w:rPr>
      </w:pPr>
      <w:r>
        <w:rPr>
          <w:rFonts w:eastAsia="Times New Roman"/>
          <w:b/>
          <w:color w:val="000000"/>
          <w:spacing w:val="-1"/>
          <w:sz w:val="24"/>
          <w:u w:val="single"/>
        </w:rPr>
        <w:t>Board of Directors</w:t>
      </w:r>
    </w:p>
    <w:p w14:paraId="0A552ED3" w14:textId="5E2AF63D" w:rsidR="004D3CF4" w:rsidRDefault="00675FF7" w:rsidP="00C21707">
      <w:pPr>
        <w:spacing w:before="240"/>
        <w:ind w:left="72"/>
        <w:jc w:val="both"/>
        <w:textAlignment w:val="baseline"/>
        <w:rPr>
          <w:rFonts w:eastAsia="Times New Roman"/>
          <w:b/>
          <w:color w:val="000000"/>
          <w:sz w:val="24"/>
        </w:rPr>
      </w:pPr>
      <w:r>
        <w:rPr>
          <w:rFonts w:eastAsia="Times New Roman"/>
          <w:b/>
          <w:color w:val="000000"/>
          <w:sz w:val="24"/>
        </w:rPr>
        <w:t xml:space="preserve">Section 1. </w:t>
      </w:r>
      <w:r>
        <w:rPr>
          <w:rFonts w:eastAsia="Times New Roman"/>
          <w:b/>
          <w:color w:val="000000"/>
          <w:sz w:val="24"/>
          <w:u w:val="single"/>
        </w:rPr>
        <w:t>Composition and Term of Office.</w:t>
      </w:r>
    </w:p>
    <w:p w14:paraId="00F20942" w14:textId="31357733" w:rsidR="004D3CF4" w:rsidRDefault="00675FF7" w:rsidP="00C21707">
      <w:pPr>
        <w:numPr>
          <w:ilvl w:val="0"/>
          <w:numId w:val="2"/>
        </w:numPr>
        <w:tabs>
          <w:tab w:val="clear" w:pos="288"/>
          <w:tab w:val="left" w:pos="360"/>
        </w:tabs>
        <w:spacing w:before="240"/>
        <w:ind w:left="72" w:right="216"/>
        <w:jc w:val="both"/>
        <w:textAlignment w:val="baseline"/>
        <w:rPr>
          <w:rFonts w:eastAsia="Times New Roman"/>
          <w:color w:val="000000"/>
          <w:sz w:val="24"/>
        </w:rPr>
      </w:pPr>
      <w:r>
        <w:rPr>
          <w:rFonts w:eastAsia="Times New Roman"/>
          <w:color w:val="000000"/>
          <w:sz w:val="24"/>
        </w:rPr>
        <w:t>The Dayton City Commission will appoint at least 15 members and no more than 30 members for a term of three years, commencing and ending on the dates as specified in the official document of appointment.</w:t>
      </w:r>
    </w:p>
    <w:p w14:paraId="6059C9B8" w14:textId="77777777" w:rsidR="004D3CF4" w:rsidRDefault="00675FF7" w:rsidP="00C21707">
      <w:pPr>
        <w:numPr>
          <w:ilvl w:val="0"/>
          <w:numId w:val="2"/>
        </w:numPr>
        <w:tabs>
          <w:tab w:val="clear" w:pos="288"/>
          <w:tab w:val="left" w:pos="360"/>
        </w:tabs>
        <w:spacing w:before="240"/>
        <w:ind w:left="72"/>
        <w:jc w:val="both"/>
        <w:textAlignment w:val="baseline"/>
        <w:rPr>
          <w:rFonts w:eastAsia="Times New Roman"/>
          <w:color w:val="000000"/>
          <w:sz w:val="24"/>
        </w:rPr>
      </w:pPr>
      <w:r>
        <w:rPr>
          <w:rFonts w:eastAsia="Times New Roman"/>
          <w:color w:val="000000"/>
          <w:sz w:val="24"/>
        </w:rPr>
        <w:t>The Committee may elect up to 10 public members for 3-year terms at its Annual Meeting. Vacancies in the roster of public members may be filled by election at any meeting of the Committee. At no point shall the number of Foundation members total more than 40.</w:t>
      </w:r>
    </w:p>
    <w:p w14:paraId="6F9C8024" w14:textId="77777777" w:rsidR="004D3CF4" w:rsidRDefault="00675FF7" w:rsidP="00C21707">
      <w:pPr>
        <w:numPr>
          <w:ilvl w:val="0"/>
          <w:numId w:val="2"/>
        </w:numPr>
        <w:tabs>
          <w:tab w:val="clear" w:pos="288"/>
          <w:tab w:val="left" w:pos="360"/>
        </w:tabs>
        <w:spacing w:before="240"/>
        <w:ind w:left="72" w:right="72"/>
        <w:jc w:val="both"/>
        <w:textAlignment w:val="baseline"/>
        <w:rPr>
          <w:rFonts w:eastAsia="Times New Roman"/>
          <w:color w:val="000000"/>
          <w:spacing w:val="-2"/>
          <w:sz w:val="24"/>
        </w:rPr>
      </w:pPr>
      <w:r>
        <w:rPr>
          <w:rFonts w:eastAsia="Times New Roman"/>
          <w:color w:val="000000"/>
          <w:spacing w:val="-2"/>
          <w:sz w:val="24"/>
        </w:rPr>
        <w:t>Members of the Committee who are absent from more than 50% of the regularly scheduled meetings during the course of their term without having provided a reasonable excuse to the Chairperson prior to the meetings, shall not be renominated for the Committee, unless in the opinion of the Committee, there are extenuating circumstances.</w:t>
      </w:r>
    </w:p>
    <w:p w14:paraId="61ECEAC0" w14:textId="2F918AF2" w:rsidR="004D3CF4" w:rsidRPr="0051635F" w:rsidRDefault="00675FF7" w:rsidP="00C21707">
      <w:pPr>
        <w:numPr>
          <w:ilvl w:val="0"/>
          <w:numId w:val="2"/>
        </w:numPr>
        <w:tabs>
          <w:tab w:val="clear" w:pos="288"/>
          <w:tab w:val="left" w:pos="360"/>
        </w:tabs>
        <w:spacing w:before="240"/>
        <w:ind w:left="72" w:right="72"/>
        <w:jc w:val="both"/>
        <w:textAlignment w:val="baseline"/>
        <w:rPr>
          <w:rFonts w:eastAsia="Times New Roman"/>
          <w:strike/>
          <w:color w:val="000000"/>
          <w:sz w:val="24"/>
        </w:rPr>
      </w:pPr>
      <w:r w:rsidRPr="0051635F">
        <w:rPr>
          <w:rFonts w:eastAsia="Times New Roman"/>
          <w:strike/>
          <w:color w:val="000000"/>
          <w:sz w:val="24"/>
        </w:rPr>
        <w:t>Board members shall not serve for more than 6 years without a one-year absence from the Board.</w:t>
      </w:r>
      <w:r w:rsidR="0051635F">
        <w:rPr>
          <w:rFonts w:eastAsia="Times New Roman"/>
          <w:color w:val="000000"/>
          <w:sz w:val="24"/>
        </w:rPr>
        <w:t xml:space="preserve"> (Rev. 7/11/17)</w:t>
      </w:r>
    </w:p>
    <w:p w14:paraId="58F6A363" w14:textId="3999D36F" w:rsidR="004D3CF4" w:rsidRDefault="00675FF7" w:rsidP="00C21707">
      <w:pPr>
        <w:spacing w:before="240"/>
        <w:ind w:left="72"/>
        <w:jc w:val="both"/>
        <w:textAlignment w:val="baseline"/>
        <w:rPr>
          <w:rFonts w:eastAsia="Times New Roman"/>
          <w:b/>
          <w:color w:val="000000"/>
          <w:sz w:val="24"/>
        </w:rPr>
      </w:pPr>
      <w:r>
        <w:rPr>
          <w:rFonts w:eastAsia="Times New Roman"/>
          <w:b/>
          <w:color w:val="000000"/>
          <w:sz w:val="24"/>
        </w:rPr>
        <w:t xml:space="preserve">Section </w:t>
      </w:r>
      <w:r w:rsidR="008358FA">
        <w:rPr>
          <w:rFonts w:eastAsia="Times New Roman"/>
          <w:b/>
          <w:color w:val="000000"/>
          <w:sz w:val="24"/>
        </w:rPr>
        <w:t>2</w:t>
      </w:r>
      <w:r>
        <w:rPr>
          <w:rFonts w:eastAsia="Times New Roman"/>
          <w:b/>
          <w:color w:val="000000"/>
          <w:sz w:val="24"/>
        </w:rPr>
        <w:t xml:space="preserve">. </w:t>
      </w:r>
      <w:r>
        <w:rPr>
          <w:rFonts w:eastAsia="Times New Roman"/>
          <w:b/>
          <w:color w:val="000000"/>
          <w:sz w:val="24"/>
          <w:u w:val="single"/>
        </w:rPr>
        <w:t>Nomination and Election of Directors.</w:t>
      </w:r>
    </w:p>
    <w:p w14:paraId="08E6EC6D" w14:textId="6B2AAEB9" w:rsidR="004D3CF4" w:rsidRDefault="00675FF7" w:rsidP="00C21707">
      <w:pPr>
        <w:spacing w:before="240"/>
        <w:ind w:left="72" w:right="72"/>
        <w:jc w:val="both"/>
        <w:textAlignment w:val="baseline"/>
        <w:rPr>
          <w:rFonts w:eastAsia="Times New Roman"/>
          <w:color w:val="000000"/>
          <w:sz w:val="24"/>
        </w:rPr>
      </w:pPr>
      <w:r>
        <w:rPr>
          <w:rFonts w:eastAsia="Times New Roman"/>
          <w:color w:val="000000"/>
          <w:sz w:val="24"/>
        </w:rPr>
        <w:t>Nomination of Directors for 3-year terms, to be appointed by the Dayton City Commission, is the responsibility of the Dayton Sister City Committee. Nomination and election of Directors from the public, for 3-year terms, is the responsibility of the Dayton Sister City Committee.</w:t>
      </w:r>
    </w:p>
    <w:p w14:paraId="1E08D4D0" w14:textId="0B3DA543" w:rsidR="004D3CF4" w:rsidRDefault="00675FF7" w:rsidP="00C21707">
      <w:pPr>
        <w:spacing w:before="240"/>
        <w:ind w:left="72"/>
        <w:jc w:val="both"/>
        <w:textAlignment w:val="baseline"/>
        <w:rPr>
          <w:rFonts w:eastAsia="Times New Roman"/>
          <w:b/>
          <w:color w:val="000000"/>
          <w:sz w:val="24"/>
        </w:rPr>
      </w:pPr>
      <w:r>
        <w:rPr>
          <w:rFonts w:eastAsia="Times New Roman"/>
          <w:b/>
          <w:color w:val="000000"/>
          <w:sz w:val="24"/>
        </w:rPr>
        <w:t xml:space="preserve">Section </w:t>
      </w:r>
      <w:r w:rsidR="008358FA">
        <w:rPr>
          <w:rFonts w:eastAsia="Times New Roman"/>
          <w:b/>
          <w:color w:val="000000"/>
          <w:sz w:val="24"/>
        </w:rPr>
        <w:t>3</w:t>
      </w:r>
      <w:r>
        <w:rPr>
          <w:rFonts w:eastAsia="Times New Roman"/>
          <w:b/>
          <w:color w:val="000000"/>
          <w:sz w:val="24"/>
        </w:rPr>
        <w:t xml:space="preserve">. </w:t>
      </w:r>
      <w:r>
        <w:rPr>
          <w:rFonts w:eastAsia="Times New Roman"/>
          <w:b/>
          <w:color w:val="000000"/>
          <w:sz w:val="24"/>
          <w:u w:val="single"/>
        </w:rPr>
        <w:t>Vacancies.</w:t>
      </w:r>
    </w:p>
    <w:p w14:paraId="53D8E06A" w14:textId="74F96826" w:rsidR="004D3CF4" w:rsidRDefault="00675FF7" w:rsidP="00C21707">
      <w:pPr>
        <w:spacing w:before="240"/>
        <w:ind w:left="72" w:right="144"/>
        <w:jc w:val="both"/>
        <w:textAlignment w:val="baseline"/>
        <w:rPr>
          <w:rFonts w:eastAsia="Times New Roman"/>
          <w:color w:val="000000"/>
          <w:sz w:val="24"/>
        </w:rPr>
      </w:pPr>
      <w:r>
        <w:rPr>
          <w:rFonts w:eastAsia="Times New Roman"/>
          <w:color w:val="000000"/>
          <w:sz w:val="24"/>
        </w:rPr>
        <w:t>The Committee may submit nominations to the Dayton City Commission whenever vacancies exist in the category of 3-year appointed Directors. The Committee may elect public members whenever vacancies exist in that category.</w:t>
      </w:r>
    </w:p>
    <w:p w14:paraId="4D92B78D" w14:textId="45E7C040" w:rsidR="004D3CF4" w:rsidRDefault="00675FF7" w:rsidP="00C21707">
      <w:pPr>
        <w:spacing w:before="240"/>
        <w:jc w:val="both"/>
        <w:textAlignment w:val="baseline"/>
        <w:rPr>
          <w:rFonts w:eastAsia="Times New Roman"/>
          <w:b/>
          <w:color w:val="000000"/>
          <w:spacing w:val="4"/>
          <w:sz w:val="23"/>
        </w:rPr>
      </w:pPr>
      <w:r>
        <w:rPr>
          <w:rFonts w:eastAsia="Times New Roman"/>
          <w:b/>
          <w:color w:val="000000"/>
          <w:spacing w:val="4"/>
          <w:sz w:val="23"/>
        </w:rPr>
        <w:t xml:space="preserve">Section </w:t>
      </w:r>
      <w:r w:rsidR="008358FA">
        <w:rPr>
          <w:rFonts w:eastAsia="Times New Roman"/>
          <w:b/>
          <w:color w:val="000000"/>
          <w:spacing w:val="4"/>
          <w:sz w:val="23"/>
        </w:rPr>
        <w:t>4</w:t>
      </w:r>
      <w:r>
        <w:rPr>
          <w:rFonts w:eastAsia="Times New Roman"/>
          <w:b/>
          <w:color w:val="000000"/>
          <w:spacing w:val="4"/>
          <w:sz w:val="23"/>
        </w:rPr>
        <w:t xml:space="preserve">. </w:t>
      </w:r>
      <w:r>
        <w:rPr>
          <w:rFonts w:eastAsia="Times New Roman"/>
          <w:b/>
          <w:color w:val="000000"/>
          <w:spacing w:val="4"/>
          <w:sz w:val="23"/>
          <w:u w:val="single"/>
        </w:rPr>
        <w:t>Removal from Office.</w:t>
      </w:r>
    </w:p>
    <w:p w14:paraId="109883B4" w14:textId="7D4DC133" w:rsidR="004D3CF4" w:rsidRDefault="00675FF7" w:rsidP="00C21707">
      <w:pPr>
        <w:spacing w:before="240"/>
        <w:ind w:right="72"/>
        <w:jc w:val="both"/>
        <w:textAlignment w:val="baseline"/>
        <w:rPr>
          <w:rFonts w:eastAsia="Times New Roman"/>
          <w:color w:val="000000"/>
          <w:spacing w:val="2"/>
          <w:sz w:val="23"/>
        </w:rPr>
      </w:pPr>
      <w:r>
        <w:rPr>
          <w:rFonts w:eastAsia="Times New Roman"/>
          <w:color w:val="000000"/>
          <w:spacing w:val="2"/>
          <w:sz w:val="23"/>
        </w:rPr>
        <w:t>A recommendation to the Dayton City Commission for the removal from office of appointed directors is the responsibility of the Committee. The Foundation may remove public Directors for cause by a two-thirds vote of the Foundation's Board of Directors present and voting at any regular or called meeting of the Board. A statement of charges in writing and a fair opportunity for a hearing in his/her defense must have been provided prior to such voting.</w:t>
      </w:r>
    </w:p>
    <w:p w14:paraId="46013DF2" w14:textId="0251556E" w:rsidR="004D3CF4" w:rsidRDefault="00675FF7" w:rsidP="00C21707">
      <w:pPr>
        <w:spacing w:before="240"/>
        <w:jc w:val="both"/>
        <w:textAlignment w:val="baseline"/>
        <w:rPr>
          <w:rFonts w:eastAsia="Times New Roman"/>
          <w:b/>
          <w:color w:val="000000"/>
          <w:spacing w:val="5"/>
          <w:sz w:val="23"/>
        </w:rPr>
      </w:pPr>
      <w:r>
        <w:rPr>
          <w:rFonts w:eastAsia="Times New Roman"/>
          <w:b/>
          <w:color w:val="000000"/>
          <w:spacing w:val="5"/>
          <w:sz w:val="23"/>
        </w:rPr>
        <w:lastRenderedPageBreak/>
        <w:t xml:space="preserve">Section </w:t>
      </w:r>
      <w:r w:rsidR="008358FA">
        <w:rPr>
          <w:rFonts w:eastAsia="Times New Roman"/>
          <w:b/>
          <w:color w:val="000000"/>
          <w:spacing w:val="5"/>
          <w:sz w:val="23"/>
        </w:rPr>
        <w:t>5</w:t>
      </w:r>
      <w:r>
        <w:rPr>
          <w:rFonts w:eastAsia="Times New Roman"/>
          <w:b/>
          <w:color w:val="000000"/>
          <w:spacing w:val="5"/>
          <w:sz w:val="23"/>
        </w:rPr>
        <w:t xml:space="preserve">. </w:t>
      </w:r>
      <w:r>
        <w:rPr>
          <w:rFonts w:eastAsia="Times New Roman"/>
          <w:b/>
          <w:color w:val="000000"/>
          <w:spacing w:val="5"/>
          <w:sz w:val="23"/>
          <w:u w:val="single"/>
        </w:rPr>
        <w:t>Resignation.</w:t>
      </w:r>
    </w:p>
    <w:p w14:paraId="38B2578A" w14:textId="2AF9CDA5" w:rsidR="004D3CF4" w:rsidRDefault="00675FF7" w:rsidP="00C21707">
      <w:pPr>
        <w:spacing w:before="240"/>
        <w:ind w:right="72"/>
        <w:jc w:val="both"/>
        <w:textAlignment w:val="baseline"/>
        <w:rPr>
          <w:rFonts w:eastAsia="Times New Roman"/>
          <w:color w:val="000000"/>
          <w:sz w:val="23"/>
        </w:rPr>
      </w:pPr>
      <w:r>
        <w:rPr>
          <w:rFonts w:eastAsia="Times New Roman"/>
          <w:color w:val="000000"/>
          <w:sz w:val="23"/>
        </w:rPr>
        <w:t>Any Foundation Director, by notice in writing to the Foundation Board of Directors, may resign at any time.</w:t>
      </w:r>
    </w:p>
    <w:p w14:paraId="2CD50ED1" w14:textId="77777777" w:rsidR="004D3CF4" w:rsidRDefault="00675FF7" w:rsidP="00C21707">
      <w:pPr>
        <w:spacing w:before="240"/>
        <w:jc w:val="both"/>
        <w:textAlignment w:val="baseline"/>
        <w:rPr>
          <w:rFonts w:eastAsia="Times New Roman"/>
          <w:b/>
          <w:color w:val="000000"/>
          <w:spacing w:val="5"/>
          <w:sz w:val="23"/>
        </w:rPr>
      </w:pPr>
      <w:r>
        <w:rPr>
          <w:rFonts w:eastAsia="Times New Roman"/>
          <w:b/>
          <w:color w:val="000000"/>
          <w:spacing w:val="5"/>
          <w:sz w:val="23"/>
        </w:rPr>
        <w:t xml:space="preserve">Section 6. </w:t>
      </w:r>
      <w:r>
        <w:rPr>
          <w:rFonts w:eastAsia="Times New Roman"/>
          <w:b/>
          <w:color w:val="000000"/>
          <w:spacing w:val="5"/>
          <w:sz w:val="23"/>
          <w:u w:val="single"/>
        </w:rPr>
        <w:t>Responsibilities.</w:t>
      </w:r>
    </w:p>
    <w:p w14:paraId="04A63EEC" w14:textId="4C530031" w:rsidR="004D3CF4" w:rsidRDefault="00675FF7" w:rsidP="00C21707">
      <w:pPr>
        <w:spacing w:before="240"/>
        <w:jc w:val="both"/>
        <w:textAlignment w:val="baseline"/>
        <w:rPr>
          <w:rFonts w:eastAsia="Times New Roman"/>
          <w:color w:val="000000"/>
          <w:sz w:val="23"/>
        </w:rPr>
      </w:pPr>
      <w:r>
        <w:rPr>
          <w:rFonts w:eastAsia="Times New Roman"/>
          <w:color w:val="000000"/>
          <w:sz w:val="23"/>
        </w:rPr>
        <w:t>Responsibility for carrying out the work of the Foundation shall be delegated to the Board of Directors. The Board of Directors shall have the authority to do the following:</w:t>
      </w:r>
    </w:p>
    <w:p w14:paraId="78C892C9" w14:textId="77777777" w:rsidR="004D3CF4" w:rsidRDefault="00675FF7" w:rsidP="00C21707">
      <w:pPr>
        <w:spacing w:before="240"/>
        <w:jc w:val="both"/>
        <w:textAlignment w:val="baseline"/>
        <w:rPr>
          <w:rFonts w:eastAsia="Times New Roman"/>
          <w:color w:val="000000"/>
          <w:spacing w:val="3"/>
          <w:sz w:val="23"/>
        </w:rPr>
      </w:pPr>
      <w:r>
        <w:rPr>
          <w:rFonts w:eastAsia="Times New Roman"/>
          <w:color w:val="000000"/>
          <w:spacing w:val="3"/>
          <w:sz w:val="23"/>
        </w:rPr>
        <w:t>a. Determine and carry out the programs and policies of the Foundation;</w:t>
      </w:r>
    </w:p>
    <w:p w14:paraId="41B42BEB" w14:textId="77777777" w:rsidR="004D3CF4" w:rsidRDefault="00675FF7" w:rsidP="00C21707">
      <w:pPr>
        <w:spacing w:before="240"/>
        <w:jc w:val="both"/>
        <w:textAlignment w:val="baseline"/>
        <w:rPr>
          <w:rFonts w:eastAsia="Times New Roman"/>
          <w:color w:val="000000"/>
          <w:spacing w:val="2"/>
          <w:sz w:val="23"/>
        </w:rPr>
      </w:pPr>
      <w:r>
        <w:rPr>
          <w:rFonts w:eastAsia="Times New Roman"/>
          <w:color w:val="000000"/>
          <w:spacing w:val="2"/>
          <w:sz w:val="23"/>
        </w:rPr>
        <w:t>b. Hold the title in and to the moneys and all other property belonging to the Foundation;</w:t>
      </w:r>
    </w:p>
    <w:p w14:paraId="3805BCCD" w14:textId="77777777" w:rsidR="004D3CF4" w:rsidRDefault="00675FF7" w:rsidP="00C21707">
      <w:pPr>
        <w:numPr>
          <w:ilvl w:val="0"/>
          <w:numId w:val="3"/>
        </w:numPr>
        <w:tabs>
          <w:tab w:val="clear" w:pos="360"/>
          <w:tab w:val="left" w:pos="1152"/>
        </w:tabs>
        <w:spacing w:before="240"/>
        <w:ind w:left="792" w:right="504"/>
        <w:jc w:val="both"/>
        <w:textAlignment w:val="baseline"/>
        <w:rPr>
          <w:rFonts w:eastAsia="Times New Roman"/>
          <w:color w:val="000000"/>
          <w:sz w:val="23"/>
        </w:rPr>
      </w:pPr>
      <w:r>
        <w:rPr>
          <w:rFonts w:eastAsia="Times New Roman"/>
          <w:color w:val="000000"/>
          <w:sz w:val="23"/>
        </w:rPr>
        <w:t>No investment of the Foundation's endowment shall be made without the affirmative vote of a majority of the Board of Directors;</w:t>
      </w:r>
    </w:p>
    <w:p w14:paraId="4F28C390" w14:textId="77777777" w:rsidR="004D3CF4" w:rsidRDefault="00675FF7" w:rsidP="00C21707">
      <w:pPr>
        <w:numPr>
          <w:ilvl w:val="0"/>
          <w:numId w:val="3"/>
        </w:numPr>
        <w:tabs>
          <w:tab w:val="clear" w:pos="360"/>
          <w:tab w:val="left" w:pos="1152"/>
        </w:tabs>
        <w:spacing w:before="240"/>
        <w:ind w:left="792" w:right="216"/>
        <w:jc w:val="both"/>
        <w:textAlignment w:val="baseline"/>
        <w:rPr>
          <w:rFonts w:eastAsia="Times New Roman"/>
          <w:color w:val="000000"/>
          <w:sz w:val="23"/>
        </w:rPr>
      </w:pPr>
      <w:r>
        <w:rPr>
          <w:rFonts w:eastAsia="Times New Roman"/>
          <w:color w:val="000000"/>
          <w:sz w:val="23"/>
        </w:rPr>
        <w:t>No sale of any of the real estate of the Foundation shall be made without the affirmative vote of two-thirds of all members of the Board of Directors;</w:t>
      </w:r>
    </w:p>
    <w:p w14:paraId="69E342E7" w14:textId="77777777" w:rsidR="004D3CF4" w:rsidRDefault="00675FF7" w:rsidP="00C21707">
      <w:pPr>
        <w:spacing w:before="240"/>
        <w:jc w:val="both"/>
        <w:textAlignment w:val="baseline"/>
        <w:rPr>
          <w:rFonts w:eastAsia="Times New Roman"/>
          <w:color w:val="000000"/>
          <w:spacing w:val="3"/>
          <w:sz w:val="23"/>
        </w:rPr>
      </w:pPr>
      <w:r>
        <w:rPr>
          <w:rFonts w:eastAsia="Times New Roman"/>
          <w:color w:val="000000"/>
          <w:spacing w:val="3"/>
          <w:sz w:val="23"/>
        </w:rPr>
        <w:t>c. Approve all contracts or leases in excess of $500;</w:t>
      </w:r>
    </w:p>
    <w:p w14:paraId="4E8A7EB8" w14:textId="77777777" w:rsidR="004D3CF4" w:rsidRDefault="00675FF7" w:rsidP="00C21707">
      <w:pPr>
        <w:spacing w:before="240"/>
        <w:jc w:val="both"/>
        <w:textAlignment w:val="baseline"/>
        <w:rPr>
          <w:rFonts w:eastAsia="Times New Roman"/>
          <w:color w:val="000000"/>
          <w:spacing w:val="4"/>
          <w:sz w:val="23"/>
        </w:rPr>
      </w:pPr>
      <w:r>
        <w:rPr>
          <w:rFonts w:eastAsia="Times New Roman"/>
          <w:color w:val="000000"/>
          <w:spacing w:val="4"/>
          <w:sz w:val="23"/>
        </w:rPr>
        <w:t>d. Control operating funds;</w:t>
      </w:r>
    </w:p>
    <w:p w14:paraId="322C3AC7" w14:textId="77777777" w:rsidR="004D3CF4" w:rsidRDefault="00675FF7" w:rsidP="00C21707">
      <w:pPr>
        <w:spacing w:before="240"/>
        <w:jc w:val="both"/>
        <w:textAlignment w:val="baseline"/>
        <w:rPr>
          <w:rFonts w:eastAsia="Times New Roman"/>
          <w:color w:val="000000"/>
          <w:spacing w:val="4"/>
          <w:sz w:val="23"/>
        </w:rPr>
      </w:pPr>
      <w:r>
        <w:rPr>
          <w:rFonts w:eastAsia="Times New Roman"/>
          <w:color w:val="000000"/>
          <w:spacing w:val="4"/>
          <w:sz w:val="23"/>
        </w:rPr>
        <w:t>e. Employ the Executive Director;</w:t>
      </w:r>
    </w:p>
    <w:p w14:paraId="65D7A747" w14:textId="73736414" w:rsidR="004D3CF4" w:rsidRDefault="00675FF7" w:rsidP="00C21707">
      <w:pPr>
        <w:spacing w:before="240"/>
        <w:jc w:val="both"/>
        <w:textAlignment w:val="baseline"/>
        <w:rPr>
          <w:rFonts w:eastAsia="Times New Roman"/>
          <w:color w:val="000000"/>
          <w:spacing w:val="3"/>
          <w:sz w:val="23"/>
        </w:rPr>
      </w:pPr>
      <w:r>
        <w:rPr>
          <w:rFonts w:eastAsia="Times New Roman"/>
          <w:color w:val="000000"/>
          <w:spacing w:val="3"/>
          <w:sz w:val="23"/>
        </w:rPr>
        <w:t>f. Prescribe rules governing an election and appoint tellers to conduct it.</w:t>
      </w:r>
    </w:p>
    <w:p w14:paraId="19E9F95D" w14:textId="77777777" w:rsidR="00C21707" w:rsidRDefault="00C21707" w:rsidP="00C21707">
      <w:pPr>
        <w:spacing w:before="240"/>
        <w:contextualSpacing/>
        <w:jc w:val="center"/>
        <w:textAlignment w:val="baseline"/>
        <w:rPr>
          <w:rFonts w:eastAsia="Times New Roman"/>
          <w:b/>
          <w:color w:val="000000"/>
          <w:spacing w:val="2"/>
          <w:sz w:val="23"/>
        </w:rPr>
      </w:pPr>
    </w:p>
    <w:p w14:paraId="3711C6EB" w14:textId="5BA9BDFA" w:rsidR="004D3CF4" w:rsidRDefault="00675FF7" w:rsidP="00C21707">
      <w:pPr>
        <w:spacing w:before="240"/>
        <w:contextualSpacing/>
        <w:jc w:val="center"/>
        <w:textAlignment w:val="baseline"/>
        <w:rPr>
          <w:rFonts w:eastAsia="Times New Roman"/>
          <w:b/>
          <w:color w:val="000000"/>
          <w:spacing w:val="2"/>
          <w:sz w:val="23"/>
        </w:rPr>
      </w:pPr>
      <w:r>
        <w:rPr>
          <w:rFonts w:eastAsia="Times New Roman"/>
          <w:b/>
          <w:color w:val="000000"/>
          <w:spacing w:val="2"/>
          <w:sz w:val="23"/>
        </w:rPr>
        <w:t>Article V</w:t>
      </w:r>
    </w:p>
    <w:p w14:paraId="32959EEA" w14:textId="39DFD188" w:rsidR="004D3CF4" w:rsidRPr="00C21707" w:rsidRDefault="00675FF7" w:rsidP="00C21707">
      <w:pPr>
        <w:spacing w:before="240"/>
        <w:contextualSpacing/>
        <w:jc w:val="center"/>
        <w:textAlignment w:val="baseline"/>
        <w:rPr>
          <w:rFonts w:eastAsia="Times New Roman"/>
          <w:b/>
          <w:color w:val="000000"/>
          <w:spacing w:val="3"/>
          <w:sz w:val="23"/>
          <w:u w:val="single"/>
        </w:rPr>
      </w:pPr>
      <w:r w:rsidRPr="00C21707">
        <w:rPr>
          <w:rFonts w:eastAsia="Times New Roman"/>
          <w:b/>
          <w:color w:val="000000"/>
          <w:spacing w:val="3"/>
          <w:sz w:val="23"/>
          <w:u w:val="single"/>
        </w:rPr>
        <w:t>Officers</w:t>
      </w:r>
    </w:p>
    <w:p w14:paraId="30FE3C05" w14:textId="58FC1805" w:rsidR="004D3CF4" w:rsidRDefault="00675FF7" w:rsidP="00C21707">
      <w:pPr>
        <w:spacing w:before="240"/>
        <w:jc w:val="both"/>
        <w:textAlignment w:val="baseline"/>
        <w:rPr>
          <w:rFonts w:eastAsia="Times New Roman"/>
          <w:b/>
          <w:color w:val="000000"/>
          <w:spacing w:val="6"/>
          <w:sz w:val="23"/>
        </w:rPr>
      </w:pPr>
      <w:r>
        <w:rPr>
          <w:rFonts w:eastAsia="Times New Roman"/>
          <w:b/>
          <w:color w:val="000000"/>
          <w:spacing w:val="6"/>
          <w:sz w:val="23"/>
        </w:rPr>
        <w:t xml:space="preserve">Section 1. </w:t>
      </w:r>
      <w:r>
        <w:rPr>
          <w:rFonts w:eastAsia="Times New Roman"/>
          <w:b/>
          <w:color w:val="000000"/>
          <w:spacing w:val="6"/>
          <w:sz w:val="23"/>
          <w:u w:val="single"/>
        </w:rPr>
        <w:t>Officers.</w:t>
      </w:r>
    </w:p>
    <w:p w14:paraId="24514A75" w14:textId="273B3C0F" w:rsidR="004D3CF4" w:rsidRDefault="00675FF7" w:rsidP="00C21707">
      <w:pPr>
        <w:spacing w:before="240"/>
        <w:ind w:right="864"/>
        <w:jc w:val="both"/>
        <w:textAlignment w:val="baseline"/>
        <w:rPr>
          <w:rFonts w:eastAsia="Times New Roman"/>
          <w:color w:val="000000"/>
          <w:sz w:val="23"/>
        </w:rPr>
      </w:pPr>
      <w:r>
        <w:rPr>
          <w:rFonts w:eastAsia="Times New Roman"/>
          <w:color w:val="000000"/>
          <w:sz w:val="23"/>
        </w:rPr>
        <w:t>The elected officers of the Foundation shall be a Chairperson, Vice Chairperson, Treasurer, and Secretary.</w:t>
      </w:r>
    </w:p>
    <w:p w14:paraId="5DA23EA6" w14:textId="77777777" w:rsidR="004D3CF4" w:rsidRDefault="00675FF7" w:rsidP="00C21707">
      <w:pPr>
        <w:spacing w:before="240"/>
        <w:jc w:val="both"/>
        <w:textAlignment w:val="baseline"/>
        <w:rPr>
          <w:rFonts w:eastAsia="Times New Roman"/>
          <w:b/>
          <w:color w:val="000000"/>
          <w:spacing w:val="5"/>
          <w:sz w:val="23"/>
        </w:rPr>
      </w:pPr>
      <w:r>
        <w:rPr>
          <w:rFonts w:eastAsia="Times New Roman"/>
          <w:b/>
          <w:color w:val="000000"/>
          <w:spacing w:val="5"/>
          <w:sz w:val="23"/>
        </w:rPr>
        <w:t xml:space="preserve">Section 2. </w:t>
      </w:r>
      <w:r>
        <w:rPr>
          <w:rFonts w:eastAsia="Times New Roman"/>
          <w:b/>
          <w:color w:val="000000"/>
          <w:spacing w:val="5"/>
          <w:sz w:val="23"/>
          <w:u w:val="single"/>
        </w:rPr>
        <w:t>Election of Officers.</w:t>
      </w:r>
    </w:p>
    <w:p w14:paraId="344A3F78" w14:textId="0B27AE3E" w:rsidR="004D3CF4" w:rsidRPr="00561CD3" w:rsidRDefault="00675FF7" w:rsidP="00C21707">
      <w:pPr>
        <w:spacing w:before="240"/>
        <w:ind w:right="288"/>
        <w:jc w:val="both"/>
        <w:textAlignment w:val="baseline"/>
        <w:rPr>
          <w:rFonts w:eastAsia="Times New Roman"/>
          <w:color w:val="000000"/>
          <w:sz w:val="23"/>
        </w:rPr>
      </w:pPr>
      <w:r>
        <w:rPr>
          <w:rFonts w:eastAsia="Times New Roman"/>
          <w:color w:val="000000"/>
          <w:sz w:val="23"/>
        </w:rPr>
        <w:t xml:space="preserve">The officers of the Foundation shall be those elected by the Committee. Officers shall hold office for one year, or until their successors shall have been elected and qualified. </w:t>
      </w:r>
      <w:r w:rsidRPr="00561CD3">
        <w:rPr>
          <w:rFonts w:eastAsia="Times New Roman"/>
          <w:strike/>
          <w:color w:val="000000"/>
          <w:sz w:val="23"/>
        </w:rPr>
        <w:t>Board members may serve up to two consecutive terms in any officer position.</w:t>
      </w:r>
      <w:r w:rsidR="00561CD3">
        <w:rPr>
          <w:rFonts w:eastAsia="Times New Roman"/>
          <w:color w:val="000000"/>
          <w:sz w:val="23"/>
        </w:rPr>
        <w:t xml:space="preserve"> (Rev. 7/11/2017)</w:t>
      </w:r>
    </w:p>
    <w:p w14:paraId="1F71BE48" w14:textId="77777777" w:rsidR="004D3CF4" w:rsidRDefault="00675FF7" w:rsidP="00C21707">
      <w:pPr>
        <w:spacing w:before="240"/>
        <w:jc w:val="both"/>
        <w:textAlignment w:val="baseline"/>
        <w:rPr>
          <w:rFonts w:eastAsia="Times New Roman"/>
          <w:b/>
          <w:color w:val="000000"/>
          <w:spacing w:val="6"/>
          <w:sz w:val="23"/>
        </w:rPr>
      </w:pPr>
      <w:r>
        <w:rPr>
          <w:rFonts w:eastAsia="Times New Roman"/>
          <w:b/>
          <w:color w:val="000000"/>
          <w:spacing w:val="6"/>
          <w:sz w:val="23"/>
        </w:rPr>
        <w:t xml:space="preserve">Section 3. </w:t>
      </w:r>
      <w:r>
        <w:rPr>
          <w:rFonts w:eastAsia="Times New Roman"/>
          <w:b/>
          <w:color w:val="000000"/>
          <w:spacing w:val="6"/>
          <w:sz w:val="23"/>
          <w:u w:val="single"/>
        </w:rPr>
        <w:t>Chairperson.</w:t>
      </w:r>
    </w:p>
    <w:p w14:paraId="699D81E8" w14:textId="5316B037" w:rsidR="004D3CF4" w:rsidRDefault="00675FF7" w:rsidP="00C21707">
      <w:pPr>
        <w:spacing w:before="240"/>
        <w:ind w:right="576"/>
        <w:jc w:val="both"/>
        <w:textAlignment w:val="baseline"/>
        <w:rPr>
          <w:rFonts w:eastAsia="Times New Roman"/>
          <w:color w:val="000000"/>
          <w:sz w:val="23"/>
        </w:rPr>
      </w:pPr>
      <w:r>
        <w:rPr>
          <w:rFonts w:eastAsia="Times New Roman"/>
          <w:color w:val="000000"/>
          <w:sz w:val="23"/>
        </w:rPr>
        <w:t>The Chairperson shall pr</w:t>
      </w:r>
      <w:r w:rsidR="00AE572B">
        <w:rPr>
          <w:rFonts w:eastAsia="Times New Roman"/>
          <w:color w:val="000000"/>
          <w:sz w:val="23"/>
        </w:rPr>
        <w:t>e</w:t>
      </w:r>
      <w:r>
        <w:rPr>
          <w:rFonts w:eastAsia="Times New Roman"/>
          <w:color w:val="000000"/>
          <w:sz w:val="23"/>
        </w:rPr>
        <w:t>side at all meetings of the Board, appoint committees, and perform all duties incident to her/his office within the framework of these bylaws.</w:t>
      </w:r>
    </w:p>
    <w:p w14:paraId="28730978" w14:textId="77777777" w:rsidR="00C21707" w:rsidRDefault="00C21707" w:rsidP="00C21707">
      <w:pPr>
        <w:spacing w:before="240"/>
        <w:ind w:right="576"/>
        <w:jc w:val="both"/>
        <w:textAlignment w:val="baseline"/>
        <w:rPr>
          <w:rFonts w:eastAsia="Times New Roman"/>
          <w:color w:val="000000"/>
          <w:sz w:val="23"/>
        </w:rPr>
      </w:pPr>
    </w:p>
    <w:p w14:paraId="5A8D927F" w14:textId="77777777" w:rsidR="004D3CF4" w:rsidRDefault="00675FF7" w:rsidP="00C21707">
      <w:pPr>
        <w:spacing w:before="240"/>
        <w:jc w:val="both"/>
        <w:textAlignment w:val="baseline"/>
        <w:rPr>
          <w:rFonts w:eastAsia="Times New Roman"/>
          <w:b/>
          <w:color w:val="000000"/>
          <w:spacing w:val="3"/>
          <w:sz w:val="23"/>
        </w:rPr>
      </w:pPr>
      <w:r>
        <w:rPr>
          <w:rFonts w:eastAsia="Times New Roman"/>
          <w:b/>
          <w:color w:val="000000"/>
          <w:spacing w:val="3"/>
          <w:sz w:val="23"/>
        </w:rPr>
        <w:lastRenderedPageBreak/>
        <w:t xml:space="preserve">Section 4. </w:t>
      </w:r>
      <w:r>
        <w:rPr>
          <w:rFonts w:eastAsia="Times New Roman"/>
          <w:b/>
          <w:color w:val="000000"/>
          <w:spacing w:val="3"/>
          <w:sz w:val="23"/>
          <w:u w:val="single"/>
        </w:rPr>
        <w:t>Vice Chairperson.</w:t>
      </w:r>
    </w:p>
    <w:p w14:paraId="0439FD96" w14:textId="3DB3E833" w:rsidR="004D3CF4" w:rsidRDefault="00675FF7" w:rsidP="00C21707">
      <w:pPr>
        <w:spacing w:before="240"/>
        <w:jc w:val="both"/>
        <w:textAlignment w:val="baseline"/>
        <w:rPr>
          <w:rFonts w:eastAsia="Times New Roman"/>
          <w:color w:val="000000"/>
          <w:sz w:val="23"/>
        </w:rPr>
      </w:pPr>
      <w:r>
        <w:rPr>
          <w:rFonts w:eastAsia="Times New Roman"/>
          <w:color w:val="000000"/>
          <w:sz w:val="23"/>
        </w:rPr>
        <w:t>The Vice Chairperson shall assist the Chairperson perform all duties incident to the office and act as Chairperson in his/her absence.</w:t>
      </w:r>
    </w:p>
    <w:p w14:paraId="3FC2291A" w14:textId="77777777" w:rsidR="004D3CF4" w:rsidRDefault="00675FF7" w:rsidP="00C21707">
      <w:pPr>
        <w:spacing w:before="240"/>
        <w:jc w:val="both"/>
        <w:textAlignment w:val="baseline"/>
        <w:rPr>
          <w:rFonts w:eastAsia="Times New Roman"/>
          <w:b/>
          <w:color w:val="000000"/>
          <w:spacing w:val="5"/>
          <w:sz w:val="23"/>
        </w:rPr>
      </w:pPr>
      <w:r>
        <w:rPr>
          <w:rFonts w:eastAsia="Times New Roman"/>
          <w:b/>
          <w:color w:val="000000"/>
          <w:spacing w:val="5"/>
          <w:sz w:val="23"/>
        </w:rPr>
        <w:t xml:space="preserve">Section 5. </w:t>
      </w:r>
      <w:r>
        <w:rPr>
          <w:rFonts w:eastAsia="Times New Roman"/>
          <w:b/>
          <w:color w:val="000000"/>
          <w:spacing w:val="5"/>
          <w:sz w:val="23"/>
          <w:u w:val="single"/>
        </w:rPr>
        <w:t>Treasurer.</w:t>
      </w:r>
    </w:p>
    <w:p w14:paraId="16AF9A79" w14:textId="30F1D01E" w:rsidR="004D3CF4" w:rsidRDefault="00675FF7" w:rsidP="00C21707">
      <w:pPr>
        <w:spacing w:before="240"/>
        <w:ind w:right="144"/>
        <w:jc w:val="both"/>
        <w:textAlignment w:val="baseline"/>
        <w:rPr>
          <w:rFonts w:eastAsia="Times New Roman"/>
          <w:color w:val="000000"/>
          <w:sz w:val="23"/>
        </w:rPr>
      </w:pPr>
      <w:r>
        <w:rPr>
          <w:rFonts w:eastAsia="Times New Roman"/>
          <w:color w:val="000000"/>
          <w:sz w:val="23"/>
        </w:rPr>
        <w:t>The Treasurer shall ha</w:t>
      </w:r>
      <w:r w:rsidR="00AE572B">
        <w:rPr>
          <w:rFonts w:eastAsia="Times New Roman"/>
          <w:color w:val="000000"/>
          <w:sz w:val="23"/>
        </w:rPr>
        <w:t>v</w:t>
      </w:r>
      <w:r>
        <w:rPr>
          <w:rFonts w:eastAsia="Times New Roman"/>
          <w:color w:val="000000"/>
          <w:sz w:val="23"/>
        </w:rPr>
        <w:t>e custody of, and be responsible for all funds of the Foundation. He/she shall keep accurate books of account, shall give and receive written receipts for moneys collected and paid by the Foundation, and prepare an annual report summarizing the Foundation's finances. The Treasurer will file appropriate federal and state tax forms in a timely fashion and maintain State of Ohio organization registration in force with the Secretary of State.</w:t>
      </w:r>
    </w:p>
    <w:p w14:paraId="69C5C721" w14:textId="77777777" w:rsidR="004D3CF4" w:rsidRDefault="00675FF7" w:rsidP="00C21707">
      <w:pPr>
        <w:spacing w:before="240"/>
        <w:ind w:right="72"/>
        <w:jc w:val="both"/>
        <w:textAlignment w:val="baseline"/>
        <w:rPr>
          <w:rFonts w:eastAsia="Times New Roman"/>
          <w:color w:val="000000"/>
          <w:sz w:val="23"/>
        </w:rPr>
      </w:pPr>
      <w:r>
        <w:rPr>
          <w:rFonts w:eastAsia="Times New Roman"/>
          <w:color w:val="000000"/>
          <w:sz w:val="23"/>
        </w:rPr>
        <w:t>Major payments or expenditures will be approved in advance by a majority of Foundation Board Members present.</w:t>
      </w:r>
    </w:p>
    <w:p w14:paraId="63753F83" w14:textId="77777777" w:rsidR="004D3CF4" w:rsidRDefault="00675FF7" w:rsidP="00C21707">
      <w:pPr>
        <w:spacing w:before="240"/>
        <w:jc w:val="both"/>
        <w:textAlignment w:val="baseline"/>
        <w:rPr>
          <w:rFonts w:eastAsia="Times New Roman"/>
          <w:b/>
          <w:color w:val="000000"/>
          <w:spacing w:val="5"/>
          <w:sz w:val="23"/>
        </w:rPr>
      </w:pPr>
      <w:r>
        <w:rPr>
          <w:rFonts w:eastAsia="Times New Roman"/>
          <w:b/>
          <w:color w:val="000000"/>
          <w:spacing w:val="5"/>
          <w:sz w:val="23"/>
        </w:rPr>
        <w:t xml:space="preserve">Section 6. </w:t>
      </w:r>
      <w:r>
        <w:rPr>
          <w:rFonts w:eastAsia="Times New Roman"/>
          <w:b/>
          <w:color w:val="000000"/>
          <w:spacing w:val="5"/>
          <w:sz w:val="23"/>
          <w:u w:val="single"/>
        </w:rPr>
        <w:t xml:space="preserve">Secretary. </w:t>
      </w:r>
    </w:p>
    <w:p w14:paraId="24126E77" w14:textId="47C9CD9D" w:rsidR="004D3CF4" w:rsidRDefault="00675FF7" w:rsidP="00C21707">
      <w:pPr>
        <w:spacing w:before="240"/>
        <w:ind w:right="360"/>
        <w:jc w:val="both"/>
        <w:textAlignment w:val="baseline"/>
        <w:rPr>
          <w:rFonts w:eastAsia="Times New Roman"/>
          <w:color w:val="000000"/>
          <w:sz w:val="23"/>
        </w:rPr>
      </w:pPr>
      <w:r>
        <w:rPr>
          <w:rFonts w:eastAsia="Times New Roman"/>
          <w:color w:val="000000"/>
          <w:sz w:val="23"/>
        </w:rPr>
        <w:t>The Secretary shall record and distribute minutes of meetings held by the Foundation Board, maintain accurate written records of the Foundation, and perform such other administrative duties as shall be necessary or desirable to carry out the purposes of the Foundation.</w:t>
      </w:r>
    </w:p>
    <w:p w14:paraId="722497F4" w14:textId="078ADD5A" w:rsidR="004D3CF4" w:rsidRDefault="00675FF7" w:rsidP="00C21707">
      <w:pPr>
        <w:spacing w:before="240"/>
        <w:jc w:val="both"/>
        <w:textAlignment w:val="baseline"/>
        <w:rPr>
          <w:rFonts w:eastAsia="Times New Roman"/>
          <w:b/>
          <w:color w:val="000000"/>
          <w:spacing w:val="5"/>
          <w:sz w:val="23"/>
          <w:u w:val="single"/>
        </w:rPr>
      </w:pPr>
      <w:r>
        <w:rPr>
          <w:rFonts w:eastAsia="Times New Roman"/>
          <w:b/>
          <w:color w:val="000000"/>
          <w:spacing w:val="5"/>
          <w:sz w:val="23"/>
        </w:rPr>
        <w:t xml:space="preserve">Section 7. </w:t>
      </w:r>
      <w:r>
        <w:rPr>
          <w:rFonts w:eastAsia="Times New Roman"/>
          <w:b/>
          <w:color w:val="000000"/>
          <w:spacing w:val="5"/>
          <w:sz w:val="23"/>
          <w:u w:val="single"/>
        </w:rPr>
        <w:t>Executive Director.</w:t>
      </w:r>
    </w:p>
    <w:p w14:paraId="22C40F38" w14:textId="5A76228D" w:rsidR="004D3CF4" w:rsidRDefault="00675FF7" w:rsidP="00C21707">
      <w:pPr>
        <w:spacing w:before="240"/>
        <w:jc w:val="both"/>
        <w:textAlignment w:val="baseline"/>
        <w:rPr>
          <w:rFonts w:eastAsia="Times New Roman"/>
          <w:color w:val="000000"/>
          <w:spacing w:val="1"/>
          <w:sz w:val="24"/>
        </w:rPr>
      </w:pPr>
      <w:r>
        <w:rPr>
          <w:rFonts w:eastAsia="Times New Roman"/>
          <w:color w:val="000000"/>
          <w:spacing w:val="1"/>
          <w:sz w:val="24"/>
        </w:rPr>
        <w:t>The Executive Director of the Foundation, should one be employed, shall be the chief executive officer of the Foundation and of the Board of Directors. He/she shall be the head of the employed staff, and as such shall have the authority to employ or to dismiss staff as he/she may deem necessary and expedient to carry out such programs and policies of the Foundation. The Executive Director shall be an ex-officio member of all committees.</w:t>
      </w:r>
    </w:p>
    <w:p w14:paraId="56889157" w14:textId="77777777" w:rsidR="004D3CF4" w:rsidRPr="00AE572B" w:rsidRDefault="00675FF7" w:rsidP="00C21707">
      <w:pPr>
        <w:spacing w:before="240"/>
        <w:jc w:val="center"/>
        <w:textAlignment w:val="baseline"/>
        <w:rPr>
          <w:rFonts w:eastAsia="Times New Roman"/>
          <w:b/>
          <w:color w:val="000000"/>
          <w:sz w:val="24"/>
          <w:u w:val="single"/>
        </w:rPr>
      </w:pPr>
      <w:r>
        <w:rPr>
          <w:rFonts w:eastAsia="Times New Roman"/>
          <w:b/>
          <w:color w:val="000000"/>
          <w:sz w:val="24"/>
        </w:rPr>
        <w:t xml:space="preserve">Article VI </w:t>
      </w:r>
      <w:r>
        <w:rPr>
          <w:rFonts w:eastAsia="Times New Roman"/>
          <w:b/>
          <w:color w:val="000000"/>
          <w:sz w:val="24"/>
        </w:rPr>
        <w:br/>
      </w:r>
      <w:r w:rsidRPr="00AE572B">
        <w:rPr>
          <w:rFonts w:eastAsia="Times New Roman"/>
          <w:b/>
          <w:color w:val="000000"/>
          <w:sz w:val="24"/>
          <w:u w:val="single"/>
        </w:rPr>
        <w:t>Gifts</w:t>
      </w:r>
    </w:p>
    <w:p w14:paraId="503C8C36" w14:textId="77777777" w:rsidR="004D3CF4" w:rsidRDefault="00675FF7" w:rsidP="00C21707">
      <w:pPr>
        <w:numPr>
          <w:ilvl w:val="0"/>
          <w:numId w:val="4"/>
        </w:numPr>
        <w:spacing w:before="240"/>
        <w:ind w:left="0" w:right="144"/>
        <w:jc w:val="both"/>
        <w:textAlignment w:val="baseline"/>
        <w:rPr>
          <w:rFonts w:eastAsia="Times New Roman"/>
          <w:color w:val="000000"/>
          <w:sz w:val="24"/>
        </w:rPr>
      </w:pPr>
      <w:r>
        <w:rPr>
          <w:rFonts w:eastAsia="Times New Roman"/>
          <w:color w:val="000000"/>
          <w:sz w:val="24"/>
        </w:rPr>
        <w:t>Foundation Board Members, and Foundation paid staff, may accept unrestricted gifts of cash or securities for the benefit of the Foundation. Such gifts should be directed to the Foundation Treasurer.</w:t>
      </w:r>
    </w:p>
    <w:p w14:paraId="3DDBCE6E" w14:textId="77777777" w:rsidR="004D3CF4" w:rsidRDefault="00675FF7" w:rsidP="00C21707">
      <w:pPr>
        <w:numPr>
          <w:ilvl w:val="0"/>
          <w:numId w:val="4"/>
        </w:numPr>
        <w:spacing w:before="240"/>
        <w:ind w:left="0"/>
        <w:jc w:val="both"/>
        <w:textAlignment w:val="baseline"/>
        <w:rPr>
          <w:rFonts w:eastAsia="Times New Roman"/>
          <w:color w:val="000000"/>
          <w:spacing w:val="-1"/>
          <w:sz w:val="24"/>
        </w:rPr>
      </w:pPr>
      <w:r>
        <w:rPr>
          <w:rFonts w:eastAsia="Times New Roman"/>
          <w:color w:val="000000"/>
          <w:spacing w:val="-1"/>
          <w:sz w:val="24"/>
        </w:rPr>
        <w:t>Gifts of real estate may be accepted only by the Foundation's Board of Directors.</w:t>
      </w:r>
    </w:p>
    <w:p w14:paraId="6F2DCA74" w14:textId="60101ADF" w:rsidR="00C21707" w:rsidRDefault="00675FF7" w:rsidP="00C21707">
      <w:pPr>
        <w:numPr>
          <w:ilvl w:val="0"/>
          <w:numId w:val="4"/>
        </w:numPr>
        <w:spacing w:before="240"/>
        <w:ind w:left="0" w:right="216"/>
        <w:jc w:val="both"/>
        <w:textAlignment w:val="baseline"/>
        <w:rPr>
          <w:rFonts w:eastAsia="Times New Roman"/>
          <w:color w:val="000000"/>
          <w:sz w:val="24"/>
        </w:rPr>
      </w:pPr>
      <w:r>
        <w:rPr>
          <w:rFonts w:eastAsia="Times New Roman"/>
          <w:color w:val="000000"/>
          <w:sz w:val="24"/>
        </w:rPr>
        <w:t>Restricted fund or purpose gifts may be accepted only by the Foundation's Board of Directors. Any gift accepted for a specified fund or purpose shall be used only in the manner designated by the donor.</w:t>
      </w:r>
    </w:p>
    <w:p w14:paraId="64E3CC81" w14:textId="77777777" w:rsidR="00C21707" w:rsidRPr="00C21707" w:rsidRDefault="00C21707" w:rsidP="00C21707">
      <w:pPr>
        <w:tabs>
          <w:tab w:val="left" w:pos="432"/>
        </w:tabs>
        <w:spacing w:before="240"/>
        <w:ind w:right="216"/>
        <w:jc w:val="both"/>
        <w:textAlignment w:val="baseline"/>
        <w:rPr>
          <w:rFonts w:eastAsia="Times New Roman"/>
          <w:color w:val="000000"/>
          <w:sz w:val="24"/>
        </w:rPr>
      </w:pPr>
    </w:p>
    <w:p w14:paraId="1375B16A" w14:textId="77777777" w:rsidR="00C21707" w:rsidRDefault="00C21707">
      <w:pPr>
        <w:rPr>
          <w:rFonts w:eastAsia="Times New Roman"/>
          <w:color w:val="000000"/>
          <w:sz w:val="24"/>
        </w:rPr>
      </w:pPr>
      <w:r>
        <w:rPr>
          <w:rFonts w:eastAsia="Times New Roman"/>
          <w:color w:val="000000"/>
          <w:sz w:val="24"/>
        </w:rPr>
        <w:br w:type="page"/>
      </w:r>
    </w:p>
    <w:p w14:paraId="5AF69F50" w14:textId="34997BB0" w:rsidR="004D3CF4" w:rsidRDefault="00675FF7" w:rsidP="00C21707">
      <w:pPr>
        <w:spacing w:before="240"/>
        <w:jc w:val="center"/>
        <w:textAlignment w:val="baseline"/>
        <w:rPr>
          <w:rFonts w:eastAsia="Times New Roman"/>
          <w:b/>
          <w:color w:val="000000"/>
          <w:sz w:val="24"/>
        </w:rPr>
      </w:pPr>
      <w:r>
        <w:rPr>
          <w:rFonts w:eastAsia="Times New Roman"/>
          <w:b/>
          <w:color w:val="000000"/>
          <w:sz w:val="24"/>
        </w:rPr>
        <w:lastRenderedPageBreak/>
        <w:t xml:space="preserve">Article VII </w:t>
      </w:r>
      <w:r>
        <w:rPr>
          <w:rFonts w:eastAsia="Times New Roman"/>
          <w:b/>
          <w:color w:val="000000"/>
          <w:sz w:val="24"/>
        </w:rPr>
        <w:br/>
      </w:r>
      <w:r>
        <w:rPr>
          <w:rFonts w:eastAsia="Times New Roman"/>
          <w:b/>
          <w:color w:val="000000"/>
          <w:sz w:val="24"/>
          <w:u w:val="single"/>
        </w:rPr>
        <w:t>Meetings</w:t>
      </w:r>
    </w:p>
    <w:p w14:paraId="424AB985" w14:textId="2AA115DA" w:rsidR="004D3CF4" w:rsidRDefault="00675FF7" w:rsidP="00C21707">
      <w:pPr>
        <w:spacing w:before="240"/>
        <w:jc w:val="both"/>
        <w:textAlignment w:val="baseline"/>
        <w:rPr>
          <w:rFonts w:eastAsia="Times New Roman"/>
          <w:b/>
          <w:color w:val="000000"/>
          <w:spacing w:val="1"/>
          <w:sz w:val="24"/>
        </w:rPr>
      </w:pPr>
      <w:r>
        <w:rPr>
          <w:rFonts w:eastAsia="Times New Roman"/>
          <w:b/>
          <w:color w:val="000000"/>
          <w:spacing w:val="1"/>
          <w:sz w:val="24"/>
        </w:rPr>
        <w:t xml:space="preserve">Section 1. </w:t>
      </w:r>
      <w:r>
        <w:rPr>
          <w:rFonts w:eastAsia="Times New Roman"/>
          <w:b/>
          <w:color w:val="000000"/>
          <w:spacing w:val="1"/>
          <w:sz w:val="24"/>
          <w:u w:val="single"/>
        </w:rPr>
        <w:t>Annual Meetings.</w:t>
      </w:r>
    </w:p>
    <w:p w14:paraId="47BC0E04" w14:textId="00D005E5" w:rsidR="004D3CF4" w:rsidRDefault="00675FF7" w:rsidP="00C21707">
      <w:pPr>
        <w:spacing w:before="240"/>
        <w:ind w:right="72"/>
        <w:jc w:val="both"/>
        <w:textAlignment w:val="baseline"/>
        <w:rPr>
          <w:rFonts w:eastAsia="Times New Roman"/>
          <w:color w:val="000000"/>
          <w:sz w:val="24"/>
        </w:rPr>
      </w:pPr>
      <w:r>
        <w:rPr>
          <w:rFonts w:eastAsia="Times New Roman"/>
          <w:color w:val="000000"/>
          <w:sz w:val="24"/>
        </w:rPr>
        <w:t>The annual meeting of the Foundation shall be held in February of each year at such time and place as the Board of Directors designates.</w:t>
      </w:r>
    </w:p>
    <w:p w14:paraId="14727C1C" w14:textId="77777777" w:rsidR="004D3CF4" w:rsidRDefault="00675FF7" w:rsidP="00C21707">
      <w:pPr>
        <w:spacing w:before="240"/>
        <w:jc w:val="both"/>
        <w:textAlignment w:val="baseline"/>
        <w:rPr>
          <w:rFonts w:eastAsia="Times New Roman"/>
          <w:b/>
          <w:color w:val="000000"/>
          <w:spacing w:val="1"/>
          <w:sz w:val="24"/>
        </w:rPr>
      </w:pPr>
      <w:r>
        <w:rPr>
          <w:rFonts w:eastAsia="Times New Roman"/>
          <w:b/>
          <w:color w:val="000000"/>
          <w:spacing w:val="1"/>
          <w:sz w:val="24"/>
        </w:rPr>
        <w:t xml:space="preserve">Section 2. </w:t>
      </w:r>
      <w:r>
        <w:rPr>
          <w:rFonts w:eastAsia="Times New Roman"/>
          <w:b/>
          <w:color w:val="000000"/>
          <w:spacing w:val="1"/>
          <w:sz w:val="24"/>
          <w:u w:val="single"/>
        </w:rPr>
        <w:t>Other Meetings.</w:t>
      </w:r>
    </w:p>
    <w:p w14:paraId="070FEAAF" w14:textId="477ED06C" w:rsidR="004D3CF4" w:rsidRDefault="00675FF7" w:rsidP="00C21707">
      <w:pPr>
        <w:spacing w:before="240"/>
        <w:ind w:right="504"/>
        <w:jc w:val="both"/>
        <w:textAlignment w:val="baseline"/>
        <w:rPr>
          <w:rFonts w:eastAsia="Times New Roman"/>
          <w:color w:val="000000"/>
          <w:sz w:val="24"/>
        </w:rPr>
      </w:pPr>
      <w:r>
        <w:rPr>
          <w:rFonts w:eastAsia="Times New Roman"/>
          <w:color w:val="000000"/>
          <w:sz w:val="24"/>
        </w:rPr>
        <w:t>The Foundation Board shall meet at least six times per year. Special meetings of the Foundation may be called by 10% of the Foundation members.</w:t>
      </w:r>
    </w:p>
    <w:p w14:paraId="08AAEB02" w14:textId="77777777" w:rsidR="004D3CF4" w:rsidRDefault="00675FF7" w:rsidP="00C21707">
      <w:pPr>
        <w:spacing w:before="240"/>
        <w:jc w:val="both"/>
        <w:textAlignment w:val="baseline"/>
        <w:rPr>
          <w:rFonts w:eastAsia="Times New Roman"/>
          <w:b/>
          <w:color w:val="000000"/>
          <w:spacing w:val="2"/>
          <w:sz w:val="24"/>
        </w:rPr>
      </w:pPr>
      <w:r>
        <w:rPr>
          <w:rFonts w:eastAsia="Times New Roman"/>
          <w:b/>
          <w:color w:val="000000"/>
          <w:spacing w:val="2"/>
          <w:sz w:val="24"/>
        </w:rPr>
        <w:t xml:space="preserve">Section 3. </w:t>
      </w:r>
      <w:r>
        <w:rPr>
          <w:rFonts w:eastAsia="Times New Roman"/>
          <w:b/>
          <w:color w:val="000000"/>
          <w:spacing w:val="2"/>
          <w:sz w:val="24"/>
          <w:u w:val="single"/>
        </w:rPr>
        <w:t xml:space="preserve">Quorum. </w:t>
      </w:r>
    </w:p>
    <w:p w14:paraId="20065E61" w14:textId="670E9BD8" w:rsidR="004D3CF4" w:rsidRDefault="00675FF7" w:rsidP="00C21707">
      <w:pPr>
        <w:spacing w:before="240"/>
        <w:ind w:right="72"/>
        <w:jc w:val="both"/>
        <w:textAlignment w:val="baseline"/>
        <w:rPr>
          <w:rFonts w:eastAsia="Times New Roman"/>
          <w:color w:val="000000"/>
          <w:spacing w:val="-2"/>
          <w:sz w:val="24"/>
        </w:rPr>
      </w:pPr>
      <w:r>
        <w:rPr>
          <w:rFonts w:eastAsia="Times New Roman"/>
          <w:color w:val="000000"/>
          <w:spacing w:val="-2"/>
          <w:sz w:val="24"/>
        </w:rPr>
        <w:t>A quorum for any meeting of the Foundation shall be fifty-one percent of the Foundation's Board of Directors. When a quorum is present, decisions are reached by a fifty-one percent majority vote. If a quorum is not achieved, decisions may not be reached by a majority vote of the Foundation Directors present. The quorum refers to the number of such members present, not the number actually voting on a particular question.</w:t>
      </w:r>
    </w:p>
    <w:p w14:paraId="2F5F80FD" w14:textId="7F2AD4B1" w:rsidR="004D3CF4" w:rsidRDefault="00675FF7" w:rsidP="00C21707">
      <w:pPr>
        <w:spacing w:before="240"/>
        <w:jc w:val="both"/>
        <w:textAlignment w:val="baseline"/>
        <w:rPr>
          <w:rFonts w:eastAsia="Times New Roman"/>
          <w:b/>
          <w:color w:val="000000"/>
          <w:sz w:val="24"/>
          <w:u w:val="single"/>
        </w:rPr>
      </w:pPr>
      <w:r>
        <w:rPr>
          <w:rFonts w:eastAsia="Times New Roman"/>
          <w:b/>
          <w:color w:val="000000"/>
          <w:sz w:val="24"/>
        </w:rPr>
        <w:t xml:space="preserve">Section 4. </w:t>
      </w:r>
      <w:r>
        <w:rPr>
          <w:rFonts w:eastAsia="Times New Roman"/>
          <w:b/>
          <w:color w:val="000000"/>
          <w:sz w:val="24"/>
          <w:u w:val="single"/>
        </w:rPr>
        <w:t>Action without M</w:t>
      </w:r>
      <w:r w:rsidR="00AE572B">
        <w:rPr>
          <w:rFonts w:eastAsia="Times New Roman"/>
          <w:b/>
          <w:color w:val="000000"/>
          <w:sz w:val="24"/>
          <w:u w:val="single"/>
        </w:rPr>
        <w:t>e</w:t>
      </w:r>
      <w:r>
        <w:rPr>
          <w:rFonts w:eastAsia="Times New Roman"/>
          <w:b/>
          <w:color w:val="000000"/>
          <w:sz w:val="24"/>
          <w:u w:val="single"/>
        </w:rPr>
        <w:t>eting.</w:t>
      </w:r>
    </w:p>
    <w:p w14:paraId="34424563" w14:textId="2150F59C" w:rsidR="004D3CF4" w:rsidRDefault="00675FF7" w:rsidP="00C21707">
      <w:pPr>
        <w:spacing w:before="240"/>
        <w:ind w:right="288"/>
        <w:jc w:val="both"/>
        <w:textAlignment w:val="baseline"/>
        <w:rPr>
          <w:rFonts w:eastAsia="Times New Roman"/>
          <w:color w:val="000000"/>
          <w:sz w:val="24"/>
        </w:rPr>
      </w:pPr>
      <w:r>
        <w:rPr>
          <w:rFonts w:eastAsia="Times New Roman"/>
          <w:color w:val="000000"/>
          <w:sz w:val="24"/>
        </w:rPr>
        <w:t>Subject to the framework of these bylaws, action can be taken without a meeting given written approval by a simple majority vote, or 51%, of Foundation Members.</w:t>
      </w:r>
    </w:p>
    <w:p w14:paraId="6D6CB32A" w14:textId="77777777" w:rsidR="004D3CF4" w:rsidRDefault="00675FF7" w:rsidP="00C21707">
      <w:pPr>
        <w:spacing w:before="240"/>
        <w:jc w:val="both"/>
        <w:textAlignment w:val="baseline"/>
        <w:rPr>
          <w:rFonts w:eastAsia="Times New Roman"/>
          <w:b/>
          <w:color w:val="000000"/>
          <w:spacing w:val="1"/>
          <w:sz w:val="24"/>
        </w:rPr>
      </w:pPr>
      <w:r>
        <w:rPr>
          <w:rFonts w:eastAsia="Times New Roman"/>
          <w:b/>
          <w:color w:val="000000"/>
          <w:spacing w:val="1"/>
          <w:sz w:val="24"/>
        </w:rPr>
        <w:t xml:space="preserve">Section 5. </w:t>
      </w:r>
      <w:r>
        <w:rPr>
          <w:rFonts w:eastAsia="Times New Roman"/>
          <w:b/>
          <w:color w:val="000000"/>
          <w:spacing w:val="1"/>
          <w:sz w:val="24"/>
          <w:u w:val="single"/>
        </w:rPr>
        <w:t>Vote by Proxy</w:t>
      </w:r>
    </w:p>
    <w:p w14:paraId="7E22480B" w14:textId="0490FBE4" w:rsidR="004D3CF4" w:rsidRDefault="00675FF7" w:rsidP="00C21707">
      <w:pPr>
        <w:spacing w:before="240"/>
        <w:jc w:val="both"/>
        <w:textAlignment w:val="baseline"/>
        <w:rPr>
          <w:rFonts w:eastAsia="Times New Roman"/>
          <w:color w:val="000000"/>
          <w:sz w:val="24"/>
        </w:rPr>
      </w:pPr>
      <w:r>
        <w:rPr>
          <w:rFonts w:eastAsia="Times New Roman"/>
          <w:color w:val="000000"/>
          <w:sz w:val="24"/>
        </w:rPr>
        <w:t>Foundation Members may designate another member as a proxy to vote on their behalf in absentia. Each proxy designation will be for a single issue only, that must have appeared on the distributed agenda for the meeting. A proxy vote may be designated as "for" or "against," or left to the discretion of the proxy-holder.</w:t>
      </w:r>
    </w:p>
    <w:p w14:paraId="0432BC85" w14:textId="77777777" w:rsidR="004D3CF4" w:rsidRDefault="00675FF7" w:rsidP="00C21707">
      <w:pPr>
        <w:spacing w:before="240"/>
        <w:jc w:val="center"/>
        <w:textAlignment w:val="baseline"/>
        <w:rPr>
          <w:rFonts w:eastAsia="Times New Roman"/>
          <w:b/>
          <w:color w:val="000000"/>
          <w:sz w:val="24"/>
        </w:rPr>
      </w:pPr>
      <w:r>
        <w:rPr>
          <w:rFonts w:eastAsia="Times New Roman"/>
          <w:b/>
          <w:color w:val="000000"/>
          <w:sz w:val="24"/>
        </w:rPr>
        <w:t xml:space="preserve">Article VIII </w:t>
      </w:r>
      <w:r>
        <w:rPr>
          <w:rFonts w:eastAsia="Times New Roman"/>
          <w:b/>
          <w:color w:val="000000"/>
          <w:sz w:val="24"/>
        </w:rPr>
        <w:br/>
      </w:r>
      <w:r>
        <w:rPr>
          <w:rFonts w:eastAsia="Times New Roman"/>
          <w:b/>
          <w:color w:val="000000"/>
          <w:sz w:val="24"/>
          <w:u w:val="single"/>
        </w:rPr>
        <w:t>Committees</w:t>
      </w:r>
    </w:p>
    <w:p w14:paraId="2976EACC" w14:textId="491C0297" w:rsidR="004D3CF4" w:rsidRDefault="00675FF7" w:rsidP="00C21707">
      <w:pPr>
        <w:spacing w:before="240"/>
        <w:jc w:val="both"/>
        <w:textAlignment w:val="baseline"/>
        <w:rPr>
          <w:rFonts w:eastAsia="Times New Roman"/>
          <w:b/>
          <w:color w:val="000000"/>
          <w:sz w:val="24"/>
        </w:rPr>
      </w:pPr>
      <w:r>
        <w:rPr>
          <w:rFonts w:eastAsia="Times New Roman"/>
          <w:b/>
          <w:color w:val="000000"/>
          <w:sz w:val="24"/>
        </w:rPr>
        <w:t xml:space="preserve">Section 1. </w:t>
      </w:r>
      <w:r>
        <w:rPr>
          <w:rFonts w:eastAsia="Times New Roman"/>
          <w:b/>
          <w:color w:val="000000"/>
          <w:sz w:val="24"/>
          <w:u w:val="single"/>
        </w:rPr>
        <w:t>Executive Committee.</w:t>
      </w:r>
    </w:p>
    <w:p w14:paraId="521A5B97" w14:textId="1229557F" w:rsidR="004D3CF4" w:rsidRDefault="00675FF7" w:rsidP="00C21707">
      <w:pPr>
        <w:spacing w:before="240"/>
        <w:ind w:right="72"/>
        <w:jc w:val="both"/>
        <w:textAlignment w:val="baseline"/>
        <w:rPr>
          <w:rFonts w:eastAsia="Times New Roman"/>
          <w:color w:val="000000"/>
          <w:spacing w:val="-1"/>
          <w:sz w:val="24"/>
        </w:rPr>
      </w:pPr>
      <w:r>
        <w:rPr>
          <w:rFonts w:eastAsia="Times New Roman"/>
          <w:color w:val="000000"/>
          <w:spacing w:val="-1"/>
          <w:sz w:val="24"/>
        </w:rPr>
        <w:t>The Executive Committee shall consist of the officers and no more than one additional Directors appointed by the Executive Committee, and shall, in the interim between meetings of the Board, have power to act in accordance with the general policy of the Foundation in accordance with instructions from the Board; such action shall be reported to the Board at the Board meeting following such action. A quorum for any regularly scheduled meeting of the Executive Committee shall be a majority of its members.</w:t>
      </w:r>
    </w:p>
    <w:p w14:paraId="56C19A70" w14:textId="77777777" w:rsidR="00C21707" w:rsidRDefault="00C21707" w:rsidP="00C21707">
      <w:pPr>
        <w:spacing w:before="240"/>
        <w:ind w:right="72"/>
        <w:jc w:val="both"/>
        <w:textAlignment w:val="baseline"/>
        <w:rPr>
          <w:rFonts w:eastAsia="Times New Roman"/>
          <w:color w:val="000000"/>
          <w:spacing w:val="-1"/>
          <w:sz w:val="24"/>
        </w:rPr>
      </w:pPr>
    </w:p>
    <w:p w14:paraId="583894A2" w14:textId="77777777" w:rsidR="004D3CF4" w:rsidRDefault="00675FF7" w:rsidP="00C21707">
      <w:pPr>
        <w:spacing w:before="240"/>
        <w:jc w:val="both"/>
        <w:textAlignment w:val="baseline"/>
        <w:rPr>
          <w:rFonts w:eastAsia="Times New Roman"/>
          <w:b/>
          <w:color w:val="000000"/>
          <w:sz w:val="24"/>
        </w:rPr>
      </w:pPr>
      <w:r>
        <w:rPr>
          <w:rFonts w:eastAsia="Times New Roman"/>
          <w:b/>
          <w:color w:val="000000"/>
          <w:sz w:val="24"/>
        </w:rPr>
        <w:lastRenderedPageBreak/>
        <w:t xml:space="preserve">Section 2. </w:t>
      </w:r>
      <w:r>
        <w:rPr>
          <w:rFonts w:eastAsia="Times New Roman"/>
          <w:b/>
          <w:color w:val="000000"/>
          <w:sz w:val="24"/>
          <w:u w:val="single"/>
        </w:rPr>
        <w:t>Committees of the Board of Directors.</w:t>
      </w:r>
    </w:p>
    <w:p w14:paraId="0DAAF075" w14:textId="4C8A6EC0" w:rsidR="004D3CF4" w:rsidRDefault="00675FF7" w:rsidP="00C21707">
      <w:pPr>
        <w:spacing w:before="240"/>
        <w:jc w:val="both"/>
        <w:textAlignment w:val="baseline"/>
        <w:rPr>
          <w:rFonts w:eastAsia="Times New Roman"/>
          <w:color w:val="000000"/>
          <w:sz w:val="24"/>
        </w:rPr>
      </w:pPr>
      <w:r>
        <w:rPr>
          <w:rFonts w:eastAsia="Times New Roman"/>
          <w:color w:val="000000"/>
          <w:sz w:val="24"/>
        </w:rPr>
        <w:t>There shall be such standing and special committees of the Board of Directors as it deems desirable to accomplish the work of the Foundation.</w:t>
      </w:r>
    </w:p>
    <w:p w14:paraId="3B80FC6A" w14:textId="77777777" w:rsidR="00C21707" w:rsidRDefault="00C21707" w:rsidP="00C21707">
      <w:pPr>
        <w:jc w:val="center"/>
        <w:textAlignment w:val="baseline"/>
        <w:rPr>
          <w:rFonts w:eastAsia="Times New Roman"/>
          <w:b/>
          <w:color w:val="000000"/>
          <w:spacing w:val="-1"/>
          <w:sz w:val="24"/>
        </w:rPr>
      </w:pPr>
    </w:p>
    <w:p w14:paraId="71D777AA" w14:textId="5623EE7C" w:rsidR="004D3CF4" w:rsidRDefault="00675FF7" w:rsidP="00C21707">
      <w:pPr>
        <w:jc w:val="center"/>
        <w:textAlignment w:val="baseline"/>
        <w:rPr>
          <w:rFonts w:eastAsia="Times New Roman"/>
          <w:b/>
          <w:color w:val="000000"/>
          <w:spacing w:val="-1"/>
          <w:sz w:val="24"/>
        </w:rPr>
      </w:pPr>
      <w:r>
        <w:rPr>
          <w:rFonts w:eastAsia="Times New Roman"/>
          <w:b/>
          <w:color w:val="000000"/>
          <w:spacing w:val="-1"/>
          <w:sz w:val="24"/>
        </w:rPr>
        <w:t>Article IX</w:t>
      </w:r>
    </w:p>
    <w:p w14:paraId="7216B9AE" w14:textId="77777777" w:rsidR="004D3CF4" w:rsidRDefault="00675FF7" w:rsidP="00C21707">
      <w:pPr>
        <w:jc w:val="center"/>
        <w:textAlignment w:val="baseline"/>
        <w:rPr>
          <w:rFonts w:eastAsia="Times New Roman"/>
          <w:b/>
          <w:color w:val="000000"/>
          <w:spacing w:val="-1"/>
          <w:sz w:val="24"/>
          <w:u w:val="single"/>
        </w:rPr>
      </w:pPr>
      <w:r>
        <w:rPr>
          <w:rFonts w:eastAsia="Times New Roman"/>
          <w:b/>
          <w:color w:val="000000"/>
          <w:spacing w:val="-1"/>
          <w:sz w:val="24"/>
          <w:u w:val="single"/>
        </w:rPr>
        <w:t>Parliamentary Authority</w:t>
      </w:r>
    </w:p>
    <w:p w14:paraId="6CDE2B0A" w14:textId="75C7A120" w:rsidR="004D3CF4" w:rsidRDefault="00675FF7" w:rsidP="00C21707">
      <w:pPr>
        <w:spacing w:before="240"/>
        <w:ind w:right="72"/>
        <w:jc w:val="both"/>
        <w:textAlignment w:val="baseline"/>
        <w:rPr>
          <w:rFonts w:eastAsia="Times New Roman"/>
          <w:color w:val="000000"/>
          <w:spacing w:val="-2"/>
          <w:sz w:val="24"/>
        </w:rPr>
      </w:pPr>
      <w:r>
        <w:rPr>
          <w:rFonts w:eastAsia="Times New Roman"/>
          <w:color w:val="000000"/>
          <w:spacing w:val="-2"/>
          <w:sz w:val="24"/>
        </w:rPr>
        <w:t>The rules contained in Robert's Rules of Order Newly Revised (most recent edition) shall govern the Foundation in all cases to which they are applicable, and in which they are not inconsistent with the article of incorporation, Bylaws, or special rules of the Foundation.</w:t>
      </w:r>
    </w:p>
    <w:p w14:paraId="22260EF4" w14:textId="77777777" w:rsidR="004D3CF4" w:rsidRDefault="00675FF7" w:rsidP="00C21707">
      <w:pPr>
        <w:spacing w:before="240"/>
        <w:jc w:val="center"/>
        <w:textAlignment w:val="baseline"/>
        <w:rPr>
          <w:rFonts w:eastAsia="Times New Roman"/>
          <w:b/>
          <w:color w:val="000000"/>
          <w:sz w:val="24"/>
        </w:rPr>
      </w:pPr>
      <w:r>
        <w:rPr>
          <w:rFonts w:eastAsia="Times New Roman"/>
          <w:b/>
          <w:color w:val="000000"/>
          <w:sz w:val="24"/>
        </w:rPr>
        <w:t xml:space="preserve">Article X </w:t>
      </w:r>
      <w:r>
        <w:rPr>
          <w:rFonts w:eastAsia="Times New Roman"/>
          <w:b/>
          <w:color w:val="000000"/>
          <w:sz w:val="24"/>
        </w:rPr>
        <w:br/>
      </w:r>
      <w:r>
        <w:rPr>
          <w:rFonts w:eastAsia="Times New Roman"/>
          <w:b/>
          <w:color w:val="000000"/>
          <w:sz w:val="24"/>
          <w:u w:val="single"/>
        </w:rPr>
        <w:t>Amendment</w:t>
      </w:r>
    </w:p>
    <w:p w14:paraId="5FF74A6E" w14:textId="77777777" w:rsidR="00C21707" w:rsidRDefault="00675FF7" w:rsidP="00C21707">
      <w:pPr>
        <w:spacing w:before="240"/>
        <w:ind w:right="360"/>
        <w:jc w:val="both"/>
        <w:textAlignment w:val="baseline"/>
        <w:rPr>
          <w:rFonts w:eastAsia="Times New Roman"/>
          <w:color w:val="000000"/>
          <w:sz w:val="24"/>
        </w:rPr>
      </w:pPr>
      <w:r>
        <w:rPr>
          <w:rFonts w:eastAsia="Times New Roman"/>
          <w:color w:val="000000"/>
          <w:sz w:val="24"/>
        </w:rPr>
        <w:t xml:space="preserve">These Bylaws may be amended at any annual or called meeting of the Foundation by a two-thirds vote of the members present and voting, providing a quorum is present and providing that the amendment has been proposed and read at the preceding </w:t>
      </w:r>
      <w:r w:rsidR="00C21707">
        <w:rPr>
          <w:rFonts w:eastAsia="Times New Roman"/>
          <w:color w:val="000000"/>
          <w:sz w:val="24"/>
        </w:rPr>
        <w:t>Called meeting.</w:t>
      </w:r>
    </w:p>
    <w:p w14:paraId="6E7904AE" w14:textId="51D127F9" w:rsidR="004D3CF4" w:rsidRDefault="00C21707" w:rsidP="00C21707">
      <w:pPr>
        <w:spacing w:before="240"/>
        <w:ind w:right="360"/>
        <w:jc w:val="center"/>
        <w:textAlignment w:val="baseline"/>
        <w:rPr>
          <w:rFonts w:eastAsia="Times New Roman"/>
          <w:b/>
          <w:color w:val="000000"/>
          <w:spacing w:val="-2"/>
          <w:sz w:val="24"/>
        </w:rPr>
      </w:pPr>
      <w:r>
        <w:rPr>
          <w:rFonts w:eastAsia="Times New Roman"/>
          <w:b/>
          <w:color w:val="000000"/>
          <w:spacing w:val="-2"/>
          <w:sz w:val="24"/>
        </w:rPr>
        <w:t>A</w:t>
      </w:r>
      <w:r w:rsidR="00675FF7">
        <w:rPr>
          <w:rFonts w:eastAsia="Times New Roman"/>
          <w:b/>
          <w:color w:val="000000"/>
          <w:spacing w:val="-2"/>
          <w:sz w:val="24"/>
        </w:rPr>
        <w:t>rticle XI</w:t>
      </w:r>
    </w:p>
    <w:p w14:paraId="33B58B63" w14:textId="77777777" w:rsidR="004D3CF4" w:rsidRDefault="00675FF7" w:rsidP="00C21707">
      <w:pPr>
        <w:jc w:val="center"/>
        <w:textAlignment w:val="baseline"/>
        <w:rPr>
          <w:rFonts w:eastAsia="Times New Roman"/>
          <w:b/>
          <w:color w:val="000000"/>
          <w:sz w:val="24"/>
          <w:u w:val="single"/>
        </w:rPr>
      </w:pPr>
      <w:r>
        <w:rPr>
          <w:rFonts w:eastAsia="Times New Roman"/>
          <w:b/>
          <w:color w:val="000000"/>
          <w:sz w:val="24"/>
          <w:u w:val="single"/>
        </w:rPr>
        <w:t>Indemnification</w:t>
      </w:r>
    </w:p>
    <w:p w14:paraId="56B11853" w14:textId="0DFE2E99" w:rsidR="004D3CF4" w:rsidRDefault="00675FF7" w:rsidP="00C21707">
      <w:pPr>
        <w:spacing w:before="240"/>
        <w:ind w:right="288"/>
        <w:jc w:val="both"/>
        <w:textAlignment w:val="baseline"/>
        <w:rPr>
          <w:rFonts w:eastAsia="Times New Roman"/>
          <w:color w:val="000000"/>
          <w:sz w:val="24"/>
        </w:rPr>
      </w:pPr>
      <w:r>
        <w:rPr>
          <w:rFonts w:eastAsia="Times New Roman"/>
          <w:color w:val="000000"/>
          <w:sz w:val="24"/>
        </w:rPr>
        <w:t>The Foundation shall indemnify any director, officer, employee, or agent of the Foundation to the maximum extent permissible under Ohio law, including, but not limited to, the provisions of Section 1702.12 and Section 1702.55 of the Ohio Revised Code as they now exist or as they may be amended or superseded.</w:t>
      </w:r>
    </w:p>
    <w:p w14:paraId="62FF0D4E" w14:textId="77777777" w:rsidR="004D3CF4" w:rsidRDefault="00675FF7" w:rsidP="00C21707">
      <w:pPr>
        <w:spacing w:before="240"/>
        <w:jc w:val="center"/>
        <w:textAlignment w:val="baseline"/>
        <w:rPr>
          <w:rFonts w:eastAsia="Times New Roman"/>
          <w:b/>
          <w:color w:val="000000"/>
          <w:sz w:val="24"/>
        </w:rPr>
      </w:pPr>
      <w:r>
        <w:rPr>
          <w:rFonts w:eastAsia="Times New Roman"/>
          <w:b/>
          <w:color w:val="000000"/>
          <w:sz w:val="24"/>
        </w:rPr>
        <w:t xml:space="preserve">Article XII </w:t>
      </w:r>
      <w:r>
        <w:rPr>
          <w:rFonts w:eastAsia="Times New Roman"/>
          <w:b/>
          <w:color w:val="000000"/>
          <w:sz w:val="24"/>
        </w:rPr>
        <w:br/>
      </w:r>
      <w:r>
        <w:rPr>
          <w:rFonts w:eastAsia="Times New Roman"/>
          <w:b/>
          <w:color w:val="000000"/>
          <w:sz w:val="24"/>
          <w:u w:val="single"/>
        </w:rPr>
        <w:t>Dissolution</w:t>
      </w:r>
    </w:p>
    <w:p w14:paraId="6DAE4B6A" w14:textId="6B4E5EC6" w:rsidR="004D3CF4" w:rsidRDefault="00675FF7" w:rsidP="00C21707">
      <w:pPr>
        <w:spacing w:before="240"/>
        <w:jc w:val="both"/>
        <w:textAlignment w:val="baseline"/>
        <w:rPr>
          <w:rFonts w:eastAsia="Times New Roman"/>
          <w:color w:val="000000"/>
          <w:sz w:val="24"/>
        </w:rPr>
      </w:pPr>
      <w:r>
        <w:rPr>
          <w:rFonts w:eastAsia="Times New Roman"/>
          <w:color w:val="000000"/>
          <w:sz w:val="24"/>
        </w:rPr>
        <w:t>Upon dissolution of the Foundation or the completion of its affairs, the assets of the Foundation shall be distributed exclusively to organizations which are then recognized by the Internal Revenue Service as qualifying under the provisions of Section 501(c)(3) of the Internal Revenue Code and the Regulations promulgated thereunder as they now exist or as they may be amended or under those provisions which may from time to time be adopted to supersede or otherwise modify them.</w:t>
      </w:r>
    </w:p>
    <w:p w14:paraId="529018CB" w14:textId="4F215A29" w:rsidR="004D3CF4" w:rsidRDefault="00675FF7" w:rsidP="00C21707">
      <w:pPr>
        <w:spacing w:before="240"/>
        <w:jc w:val="both"/>
        <w:textAlignment w:val="baseline"/>
        <w:rPr>
          <w:rFonts w:eastAsia="Times New Roman"/>
          <w:color w:val="000000"/>
          <w:sz w:val="24"/>
        </w:rPr>
      </w:pPr>
      <w:r>
        <w:rPr>
          <w:rFonts w:eastAsia="Times New Roman"/>
          <w:color w:val="000000"/>
          <w:sz w:val="24"/>
        </w:rPr>
        <w:t>In selection of the organization or organizations to receive these assets, preference will be given to those organizations whose stated purpose or mission similar to and compatible with that of the Foundation as expressed in its mission statement, which appears as Article II of these Bylaws.</w:t>
      </w:r>
    </w:p>
    <w:p w14:paraId="2A395635" w14:textId="77777777" w:rsidR="00C21707" w:rsidRDefault="00C21707" w:rsidP="00C21707">
      <w:pPr>
        <w:jc w:val="both"/>
        <w:textAlignment w:val="baseline"/>
        <w:rPr>
          <w:rFonts w:eastAsia="Times New Roman"/>
          <w:color w:val="000000"/>
          <w:sz w:val="18"/>
        </w:rPr>
      </w:pPr>
    </w:p>
    <w:p w14:paraId="4EC1545D" w14:textId="681F30D3" w:rsidR="00675FF7" w:rsidRPr="002B7973" w:rsidRDefault="00675FF7" w:rsidP="002B7973">
      <w:pPr>
        <w:textAlignment w:val="baseline"/>
        <w:rPr>
          <w:rFonts w:eastAsia="Times New Roman"/>
          <w:color w:val="000000"/>
          <w:sz w:val="18"/>
        </w:rPr>
      </w:pPr>
    </w:p>
    <w:sectPr w:rsidR="00675FF7" w:rsidRPr="002B7973" w:rsidSect="00C21707">
      <w:footerReference w:type="default" r:id="rId7"/>
      <w:pgSz w:w="12240" w:h="15840"/>
      <w:pgMar w:top="1440" w:right="1440" w:bottom="180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15606B" w14:textId="77777777" w:rsidR="005F5DE9" w:rsidRDefault="005F5DE9" w:rsidP="00C21707">
      <w:r>
        <w:separator/>
      </w:r>
    </w:p>
  </w:endnote>
  <w:endnote w:type="continuationSeparator" w:id="0">
    <w:p w14:paraId="2C9A2411" w14:textId="77777777" w:rsidR="005F5DE9" w:rsidRDefault="005F5DE9" w:rsidP="00C21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39077632"/>
      <w:docPartObj>
        <w:docPartGallery w:val="Page Numbers (Bottom of Page)"/>
        <w:docPartUnique/>
      </w:docPartObj>
    </w:sdtPr>
    <w:sdtEndPr/>
    <w:sdtContent>
      <w:sdt>
        <w:sdtPr>
          <w:id w:val="-1769616900"/>
          <w:docPartObj>
            <w:docPartGallery w:val="Page Numbers (Top of Page)"/>
            <w:docPartUnique/>
          </w:docPartObj>
        </w:sdtPr>
        <w:sdtEndPr/>
        <w:sdtContent>
          <w:p w14:paraId="30145E51" w14:textId="06D9AFF9" w:rsidR="00C21707" w:rsidRDefault="00D338EA" w:rsidP="00C21707">
            <w:pPr>
              <w:pStyle w:val="Footer"/>
              <w:jc w:val="right"/>
            </w:pPr>
            <w:r>
              <w:t xml:space="preserve">The </w:t>
            </w:r>
            <w:r w:rsidR="00C21707" w:rsidRPr="00C21707">
              <w:t>Sister City Foundation By</w:t>
            </w:r>
            <w:r w:rsidR="00C21707">
              <w:t>laws</w:t>
            </w:r>
          </w:p>
          <w:p w14:paraId="11D19752" w14:textId="47FC2B42" w:rsidR="00C21707" w:rsidRPr="00C21707" w:rsidRDefault="00C21707" w:rsidP="00C21707">
            <w:pPr>
              <w:pStyle w:val="Footer"/>
              <w:jc w:val="right"/>
            </w:pPr>
            <w:r w:rsidRPr="00C21707">
              <w:t xml:space="preserve">Page </w:t>
            </w:r>
            <w:r w:rsidRPr="00C21707">
              <w:rPr>
                <w:sz w:val="24"/>
                <w:szCs w:val="24"/>
              </w:rPr>
              <w:fldChar w:fldCharType="begin"/>
            </w:r>
            <w:r w:rsidRPr="00C21707">
              <w:instrText xml:space="preserve"> PAGE </w:instrText>
            </w:r>
            <w:r w:rsidRPr="00C21707">
              <w:rPr>
                <w:sz w:val="24"/>
                <w:szCs w:val="24"/>
              </w:rPr>
              <w:fldChar w:fldCharType="separate"/>
            </w:r>
            <w:r w:rsidRPr="00C21707">
              <w:rPr>
                <w:noProof/>
              </w:rPr>
              <w:t>2</w:t>
            </w:r>
            <w:r w:rsidRPr="00C21707">
              <w:rPr>
                <w:sz w:val="24"/>
                <w:szCs w:val="24"/>
              </w:rPr>
              <w:fldChar w:fldCharType="end"/>
            </w:r>
            <w:r w:rsidRPr="00C21707">
              <w:t xml:space="preserve"> of </w:t>
            </w:r>
            <w:r w:rsidR="005F5DE9">
              <w:fldChar w:fldCharType="begin"/>
            </w:r>
            <w:r w:rsidR="005F5DE9">
              <w:instrText xml:space="preserve"> NUMPAGES  </w:instrText>
            </w:r>
            <w:r w:rsidR="005F5DE9">
              <w:fldChar w:fldCharType="separate"/>
            </w:r>
            <w:r w:rsidRPr="00C21707">
              <w:rPr>
                <w:noProof/>
              </w:rPr>
              <w:t>2</w:t>
            </w:r>
            <w:r w:rsidR="005F5DE9">
              <w:rPr>
                <w:noProof/>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F1D1FD" w14:textId="77777777" w:rsidR="005F5DE9" w:rsidRDefault="005F5DE9" w:rsidP="00C21707">
      <w:r>
        <w:separator/>
      </w:r>
    </w:p>
  </w:footnote>
  <w:footnote w:type="continuationSeparator" w:id="0">
    <w:p w14:paraId="09C3E1DE" w14:textId="77777777" w:rsidR="005F5DE9" w:rsidRDefault="005F5DE9" w:rsidP="00C217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C31545"/>
    <w:multiLevelType w:val="multilevel"/>
    <w:tmpl w:val="5E3EF94C"/>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52D485D"/>
    <w:multiLevelType w:val="multilevel"/>
    <w:tmpl w:val="DD0EDC7C"/>
    <w:lvl w:ilvl="0">
      <w:start w:val="1"/>
      <w:numFmt w:val="lowerLetter"/>
      <w:lvlText w:val="%1."/>
      <w:lvlJc w:val="left"/>
      <w:pPr>
        <w:tabs>
          <w:tab w:val="left" w:pos="288"/>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60F2990"/>
    <w:multiLevelType w:val="multilevel"/>
    <w:tmpl w:val="8AF42DF0"/>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F9C22D7"/>
    <w:multiLevelType w:val="multilevel"/>
    <w:tmpl w:val="A9B61C98"/>
    <w:lvl w:ilvl="0">
      <w:start w:val="1"/>
      <w:numFmt w:val="upperLetter"/>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proofState w:spelling="clean" w:grammar="clean"/>
  <w:defaultTabStop w:val="720"/>
  <w:characterSpacingControl w:val="doNotCompres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rsids>
    <w:rsidRoot w:val="004D3CF4"/>
    <w:rsid w:val="002B7973"/>
    <w:rsid w:val="004D3CF4"/>
    <w:rsid w:val="0051635F"/>
    <w:rsid w:val="00561CD3"/>
    <w:rsid w:val="005F5DE9"/>
    <w:rsid w:val="00675FF7"/>
    <w:rsid w:val="008358FA"/>
    <w:rsid w:val="00AE572B"/>
    <w:rsid w:val="00B43F61"/>
    <w:rsid w:val="00C21707"/>
    <w:rsid w:val="00D338EA"/>
    <w:rsid w:val="00EC3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1E403"/>
  <w15:docId w15:val="{22AA6F4A-2532-4EB4-875B-6158AD789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1707"/>
    <w:pPr>
      <w:tabs>
        <w:tab w:val="center" w:pos="4680"/>
        <w:tab w:val="right" w:pos="9360"/>
      </w:tabs>
    </w:pPr>
  </w:style>
  <w:style w:type="character" w:customStyle="1" w:styleId="HeaderChar">
    <w:name w:val="Header Char"/>
    <w:basedOn w:val="DefaultParagraphFont"/>
    <w:link w:val="Header"/>
    <w:uiPriority w:val="99"/>
    <w:rsid w:val="00C21707"/>
  </w:style>
  <w:style w:type="paragraph" w:styleId="Footer">
    <w:name w:val="footer"/>
    <w:basedOn w:val="Normal"/>
    <w:link w:val="FooterChar"/>
    <w:uiPriority w:val="99"/>
    <w:unhideWhenUsed/>
    <w:rsid w:val="00C21707"/>
    <w:pPr>
      <w:tabs>
        <w:tab w:val="center" w:pos="4680"/>
        <w:tab w:val="right" w:pos="9360"/>
      </w:tabs>
    </w:pPr>
  </w:style>
  <w:style w:type="character" w:customStyle="1" w:styleId="FooterChar">
    <w:name w:val="Footer Char"/>
    <w:basedOn w:val="DefaultParagraphFont"/>
    <w:link w:val="Footer"/>
    <w:uiPriority w:val="99"/>
    <w:rsid w:val="00C217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6</Pages>
  <Words>1685</Words>
  <Characters>9608</Characters>
  <Application>Microsoft Office Word</Application>
  <DocSecurity>0</DocSecurity>
  <PresentationFormat>14|.DOCX</PresentationFormat>
  <Lines>80</Lines>
  <Paragraphs>22</Paragraphs>
  <ScaleCrop>false</ScaleCrop>
  <HeadingPairs>
    <vt:vector size="2" baseType="variant">
      <vt:variant>
        <vt:lpstr>Title</vt:lpstr>
      </vt:variant>
      <vt:variant>
        <vt:i4>1</vt:i4>
      </vt:variant>
    </vt:vector>
  </HeadingPairs>
  <TitlesOfParts>
    <vt:vector size="1" baseType="lpstr">
      <vt:lpstr>DSCC Foundation ByLaws (01122535).DOCX</vt:lpstr>
    </vt:vector>
  </TitlesOfParts>
  <Company/>
  <LinksUpToDate>false</LinksUpToDate>
  <CharactersWithSpaces>11271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Sister City Foundation Bylaws (01122554).DOCX</dc:title>
  <dc:subject/>
  <dc:creator>Celeste M. Lane</dc:creator>
  <cp:keywords/>
  <dc:description/>
  <cp:lastModifiedBy>Grieve, Arch</cp:lastModifiedBy>
  <cp:revision>9</cp:revision>
  <dcterms:created xsi:type="dcterms:W3CDTF">2020-10-20T14:28:00Z</dcterms:created>
  <dcterms:modified xsi:type="dcterms:W3CDTF">2020-10-21T13:18:00Z</dcterms:modified>
</cp:coreProperties>
</file>